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849" w:rsidRDefault="00A37849" w:rsidP="00574854">
      <w:pPr>
        <w:jc w:val="center"/>
        <w:rPr>
          <w:rFonts w:asciiTheme="majorHAnsi" w:hAnsiTheme="majorHAnsi" w:cs="Arial"/>
          <w:b/>
          <w:sz w:val="28"/>
          <w:szCs w:val="22"/>
        </w:rPr>
      </w:pPr>
    </w:p>
    <w:p w:rsidR="00FF3680" w:rsidRDefault="00FF3680" w:rsidP="00574854">
      <w:pPr>
        <w:jc w:val="center"/>
        <w:rPr>
          <w:rFonts w:asciiTheme="majorHAnsi" w:hAnsiTheme="majorHAnsi" w:cs="Arial"/>
          <w:b/>
          <w:sz w:val="28"/>
          <w:szCs w:val="22"/>
        </w:rPr>
      </w:pPr>
      <w:r w:rsidRPr="00E73D5E">
        <w:rPr>
          <w:rFonts w:asciiTheme="majorHAnsi" w:hAnsiTheme="majorHAnsi" w:cs="Arial"/>
          <w:b/>
          <w:sz w:val="28"/>
          <w:szCs w:val="22"/>
        </w:rPr>
        <w:t xml:space="preserve">McGraw-Hill </w:t>
      </w:r>
      <w:r w:rsidRPr="00F4170C">
        <w:rPr>
          <w:rFonts w:asciiTheme="majorHAnsi" w:hAnsiTheme="majorHAnsi" w:cs="Arial"/>
          <w:b/>
          <w:i/>
          <w:sz w:val="28"/>
          <w:szCs w:val="22"/>
        </w:rPr>
        <w:t>California Wonders</w:t>
      </w:r>
      <w:r w:rsidR="00677023" w:rsidRPr="00F4170C">
        <w:rPr>
          <w:rFonts w:asciiTheme="majorHAnsi" w:hAnsiTheme="majorHAnsi" w:cs="Arial"/>
          <w:b/>
          <w:i/>
          <w:sz w:val="28"/>
          <w:szCs w:val="22"/>
        </w:rPr>
        <w:t xml:space="preserve"> </w:t>
      </w:r>
      <w:r w:rsidR="00677023">
        <w:rPr>
          <w:rFonts w:asciiTheme="majorHAnsi" w:hAnsiTheme="majorHAnsi" w:cs="Arial"/>
          <w:b/>
          <w:sz w:val="28"/>
          <w:szCs w:val="22"/>
        </w:rPr>
        <w:t xml:space="preserve">and </w:t>
      </w:r>
      <w:r w:rsidR="00F4170C" w:rsidRPr="00F4170C">
        <w:rPr>
          <w:rFonts w:asciiTheme="majorHAnsi" w:hAnsiTheme="majorHAnsi" w:cs="Arial"/>
          <w:b/>
          <w:i/>
          <w:sz w:val="28"/>
          <w:szCs w:val="22"/>
        </w:rPr>
        <w:t xml:space="preserve">California </w:t>
      </w:r>
      <w:proofErr w:type="spellStart"/>
      <w:r w:rsidR="00677023" w:rsidRPr="00F4170C">
        <w:rPr>
          <w:rFonts w:asciiTheme="majorHAnsi" w:hAnsiTheme="majorHAnsi" w:cs="Arial"/>
          <w:b/>
          <w:i/>
          <w:sz w:val="28"/>
          <w:szCs w:val="22"/>
        </w:rPr>
        <w:t>Maravillas</w:t>
      </w:r>
      <w:proofErr w:type="spellEnd"/>
      <w:r w:rsidR="00677023">
        <w:rPr>
          <w:rFonts w:asciiTheme="majorHAnsi" w:hAnsiTheme="majorHAnsi" w:cs="Arial"/>
          <w:b/>
          <w:sz w:val="28"/>
          <w:szCs w:val="22"/>
        </w:rPr>
        <w:t>!</w:t>
      </w:r>
    </w:p>
    <w:p w:rsidR="00A74732" w:rsidRDefault="00A74732" w:rsidP="00574854">
      <w:pPr>
        <w:jc w:val="center"/>
        <w:rPr>
          <w:rFonts w:asciiTheme="majorHAnsi" w:hAnsiTheme="majorHAnsi" w:cs="Arial"/>
          <w:b/>
          <w:sz w:val="28"/>
          <w:szCs w:val="22"/>
        </w:rPr>
      </w:pPr>
    </w:p>
    <w:p w:rsidR="00A74732" w:rsidRDefault="00A74732" w:rsidP="00A74732">
      <w:pPr>
        <w:pStyle w:val="ListParagraph"/>
        <w:numPr>
          <w:ilvl w:val="0"/>
          <w:numId w:val="11"/>
        </w:numPr>
        <w:rPr>
          <w:b/>
          <w:bCs/>
        </w:rPr>
      </w:pPr>
      <w:r>
        <w:rPr>
          <w:b/>
          <w:bCs/>
        </w:rPr>
        <w:t>We had concerns particularly in third grade about the perceived lack of cultural responsiveness in Wonders.  You asked that we ask you about any pieces we think are missing.  Maybe you can point out the culturally responsive pieces in Wonders especially in third grade.</w:t>
      </w:r>
    </w:p>
    <w:p w:rsidR="00A74732" w:rsidRDefault="00A74732" w:rsidP="00A74732">
      <w:pPr>
        <w:ind w:left="720"/>
        <w:rPr>
          <w:rFonts w:ascii="Calibri" w:hAnsi="Calibri"/>
          <w:sz w:val="22"/>
          <w:szCs w:val="22"/>
        </w:rPr>
      </w:pPr>
    </w:p>
    <w:p w:rsidR="00A74732" w:rsidRDefault="00A74732" w:rsidP="00A74732">
      <w:pPr>
        <w:ind w:left="720"/>
        <w:rPr>
          <w:rFonts w:ascii="Calibri" w:hAnsi="Calibri"/>
          <w:sz w:val="22"/>
          <w:szCs w:val="22"/>
        </w:rPr>
      </w:pPr>
      <w:r>
        <w:rPr>
          <w:rFonts w:ascii="Calibri" w:hAnsi="Calibri"/>
          <w:sz w:val="22"/>
          <w:szCs w:val="22"/>
        </w:rPr>
        <w:t>Reading Wonders prides itself on exceeding the requirements for equal opportunity or representation in its program. We believe that all children should be represented with the opportunities to engage in worthwhile tasks and have their materials be free from cultural, ethnic or gender bias. Reading Wonders displays males and females from various ethnic backgrounds in all types of environments, avoiding stereotypes. Students of all backgrounds will be able to relate to the text. </w:t>
      </w:r>
    </w:p>
    <w:p w:rsidR="00A74732" w:rsidRDefault="00A74732" w:rsidP="00A74732">
      <w:pPr>
        <w:ind w:left="720"/>
        <w:rPr>
          <w:rFonts w:ascii="Calibri" w:hAnsi="Calibri"/>
          <w:sz w:val="22"/>
          <w:szCs w:val="22"/>
        </w:rPr>
      </w:pPr>
    </w:p>
    <w:p w:rsidR="00A74732" w:rsidRDefault="00A74732" w:rsidP="00A74732">
      <w:pPr>
        <w:ind w:left="720"/>
        <w:rPr>
          <w:rFonts w:ascii="Calibri" w:hAnsi="Calibri"/>
          <w:sz w:val="22"/>
          <w:szCs w:val="22"/>
        </w:rPr>
      </w:pPr>
      <w:r>
        <w:rPr>
          <w:rFonts w:ascii="Calibri" w:hAnsi="Calibri"/>
          <w:sz w:val="22"/>
          <w:szCs w:val="22"/>
        </w:rPr>
        <w:t xml:space="preserve">The literature selections and accompanying images that appear throughout McGraw-Hill Reading Wonders program reflect diversity and promote respect for people of different ethnicities, genders, races, and ages, as well as socioeconomic and ability groups. All selections chosen for inclusion in the program were evaluated by a team of editors, illustrators, program authors, literature consultants, multicultural consultants, </w:t>
      </w:r>
      <w:proofErr w:type="gramStart"/>
      <w:r>
        <w:rPr>
          <w:rFonts w:ascii="Calibri" w:hAnsi="Calibri"/>
          <w:sz w:val="22"/>
          <w:szCs w:val="22"/>
        </w:rPr>
        <w:t>teacher</w:t>
      </w:r>
      <w:proofErr w:type="gramEnd"/>
      <w:r>
        <w:rPr>
          <w:rFonts w:ascii="Calibri" w:hAnsi="Calibri"/>
          <w:sz w:val="22"/>
          <w:szCs w:val="22"/>
        </w:rPr>
        <w:t xml:space="preserve"> and student reviewers. This team established the criteria used in the literature review process and often offered their own suggestions for selections to be included in the program. The most current census data was used to help the team create a </w:t>
      </w:r>
      <w:proofErr w:type="spellStart"/>
      <w:r>
        <w:rPr>
          <w:rFonts w:ascii="Calibri" w:hAnsi="Calibri"/>
          <w:sz w:val="22"/>
          <w:szCs w:val="22"/>
        </w:rPr>
        <w:t>multiculturally</w:t>
      </w:r>
      <w:proofErr w:type="spellEnd"/>
      <w:r>
        <w:rPr>
          <w:rFonts w:ascii="Calibri" w:hAnsi="Calibri"/>
          <w:sz w:val="22"/>
          <w:szCs w:val="22"/>
        </w:rPr>
        <w:t xml:space="preserve"> balanced program. Award-winning children's authors and illustrators were commissioned to create new selections that reflected this goal. In selecting literature and creating student materials, the Reading team at McGraw-Hill focused on producing components free from bias and stereotypes that accurately portray the perspectives of all diverse groups. </w:t>
      </w:r>
    </w:p>
    <w:p w:rsidR="00A74732" w:rsidRDefault="00A74732" w:rsidP="00A74732">
      <w:pPr>
        <w:ind w:left="720"/>
        <w:rPr>
          <w:rFonts w:ascii="Calibri" w:hAnsi="Calibri"/>
          <w:sz w:val="22"/>
          <w:szCs w:val="22"/>
        </w:rPr>
      </w:pPr>
      <w:r>
        <w:rPr>
          <w:rFonts w:ascii="Calibri" w:hAnsi="Calibri"/>
          <w:sz w:val="22"/>
          <w:szCs w:val="22"/>
        </w:rPr>
        <w:t>In the first two units alone of the 3</w:t>
      </w:r>
      <w:r w:rsidRPr="00A74732">
        <w:rPr>
          <w:rFonts w:ascii="Calibri" w:hAnsi="Calibri"/>
          <w:sz w:val="22"/>
          <w:szCs w:val="22"/>
          <w:vertAlign w:val="superscript"/>
        </w:rPr>
        <w:t>rd</w:t>
      </w:r>
      <w:r>
        <w:rPr>
          <w:rFonts w:ascii="Calibri" w:hAnsi="Calibri"/>
          <w:sz w:val="22"/>
          <w:szCs w:val="22"/>
        </w:rPr>
        <w:t xml:space="preserve"> grade anthology you see a wide array of ethnic backgrounds and cultures represented from</w:t>
      </w:r>
      <w:r w:rsidR="007514BA">
        <w:rPr>
          <w:rFonts w:ascii="Calibri" w:hAnsi="Calibri"/>
          <w:sz w:val="22"/>
          <w:szCs w:val="22"/>
        </w:rPr>
        <w:t xml:space="preserve"> a story about a young girl who is adjusting to her move from America to Korea, to a story about a famous African-American inventor, to a Mexican folktale.</w:t>
      </w:r>
    </w:p>
    <w:p w:rsidR="00A74732" w:rsidRDefault="00A74732" w:rsidP="00A74732">
      <w:pPr>
        <w:ind w:left="720"/>
        <w:rPr>
          <w:rFonts w:ascii="Calibri" w:hAnsi="Calibri"/>
          <w:sz w:val="22"/>
          <w:szCs w:val="22"/>
        </w:rPr>
      </w:pPr>
      <w:r>
        <w:rPr>
          <w:noProof/>
        </w:rPr>
        <w:drawing>
          <wp:inline distT="0" distB="0" distL="0" distR="0" wp14:anchorId="26597EC2" wp14:editId="6603C1F5">
            <wp:extent cx="5486400" cy="367342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3673426"/>
                    </a:xfrm>
                    <a:prstGeom prst="rect">
                      <a:avLst/>
                    </a:prstGeom>
                  </pic:spPr>
                </pic:pic>
              </a:graphicData>
            </a:graphic>
          </wp:inline>
        </w:drawing>
      </w:r>
    </w:p>
    <w:p w:rsidR="00A74732" w:rsidRDefault="00A74732" w:rsidP="00A74732">
      <w:pPr>
        <w:ind w:left="720"/>
        <w:rPr>
          <w:rFonts w:ascii="Calibri" w:hAnsi="Calibri"/>
          <w:sz w:val="22"/>
          <w:szCs w:val="22"/>
        </w:rPr>
      </w:pPr>
    </w:p>
    <w:p w:rsidR="00A74732" w:rsidRDefault="00A74732" w:rsidP="00A74732">
      <w:pPr>
        <w:ind w:left="720"/>
        <w:rPr>
          <w:rFonts w:ascii="Calibri" w:hAnsi="Calibri"/>
          <w:sz w:val="22"/>
          <w:szCs w:val="22"/>
        </w:rPr>
      </w:pPr>
      <w:r>
        <w:rPr>
          <w:rFonts w:ascii="Calibri" w:hAnsi="Calibri"/>
          <w:sz w:val="22"/>
          <w:szCs w:val="22"/>
          <w:u w:val="single"/>
        </w:rPr>
        <w:t>Please see attached</w:t>
      </w:r>
      <w:r>
        <w:rPr>
          <w:rFonts w:ascii="Calibri" w:hAnsi="Calibri"/>
          <w:sz w:val="22"/>
          <w:szCs w:val="22"/>
        </w:rPr>
        <w:t xml:space="preserve"> document</w:t>
      </w:r>
      <w:r>
        <w:rPr>
          <w:rFonts w:ascii="Calibri" w:hAnsi="Calibri"/>
          <w:sz w:val="22"/>
          <w:szCs w:val="22"/>
        </w:rPr>
        <w:t xml:space="preserve"> for additional </w:t>
      </w:r>
      <w:r w:rsidR="007514BA">
        <w:rPr>
          <w:rFonts w:ascii="Calibri" w:hAnsi="Calibri"/>
          <w:sz w:val="22"/>
          <w:szCs w:val="22"/>
        </w:rPr>
        <w:t>support.</w:t>
      </w:r>
    </w:p>
    <w:p w:rsidR="00A74732" w:rsidRDefault="00A74732" w:rsidP="00A74732">
      <w:pPr>
        <w:ind w:left="720"/>
        <w:rPr>
          <w:rFonts w:ascii="Calibri" w:hAnsi="Calibri"/>
          <w:sz w:val="22"/>
          <w:szCs w:val="22"/>
        </w:rPr>
      </w:pPr>
    </w:p>
    <w:p w:rsidR="00A74732" w:rsidRDefault="00A74732" w:rsidP="00A74732">
      <w:pPr>
        <w:rPr>
          <w:rFonts w:ascii="Calibri" w:hAnsi="Calibri"/>
          <w:sz w:val="22"/>
          <w:szCs w:val="22"/>
        </w:rPr>
      </w:pPr>
    </w:p>
    <w:p w:rsidR="00A74732" w:rsidRDefault="00A74732" w:rsidP="00A74732">
      <w:pPr>
        <w:pStyle w:val="ListParagraph"/>
        <w:numPr>
          <w:ilvl w:val="0"/>
          <w:numId w:val="11"/>
        </w:numPr>
        <w:rPr>
          <w:b/>
          <w:bCs/>
        </w:rPr>
      </w:pPr>
      <w:r>
        <w:rPr>
          <w:b/>
          <w:bCs/>
        </w:rPr>
        <w:t>We also noticed that the TE page numbers do NOT match with the weekly overview.  Will that be corrected?</w:t>
      </w:r>
    </w:p>
    <w:p w:rsidR="00A74732" w:rsidRDefault="00A74732" w:rsidP="00A74732">
      <w:pPr>
        <w:ind w:left="720"/>
        <w:rPr>
          <w:rFonts w:ascii="Calibri" w:hAnsi="Calibri"/>
          <w:sz w:val="22"/>
          <w:szCs w:val="22"/>
        </w:rPr>
      </w:pPr>
      <w:r>
        <w:rPr>
          <w:rFonts w:ascii="Calibri" w:hAnsi="Calibri"/>
          <w:sz w:val="22"/>
          <w:szCs w:val="22"/>
        </w:rPr>
        <w:t>Could they please give us examples so that we can research the issue?</w:t>
      </w:r>
    </w:p>
    <w:p w:rsidR="00A74732" w:rsidRDefault="00A74732" w:rsidP="00A74732">
      <w:pPr>
        <w:ind w:left="720"/>
        <w:rPr>
          <w:rFonts w:ascii="Calibri" w:hAnsi="Calibri"/>
          <w:sz w:val="22"/>
          <w:szCs w:val="22"/>
        </w:rPr>
      </w:pPr>
    </w:p>
    <w:p w:rsidR="00A74732" w:rsidRDefault="00A74732" w:rsidP="00A74732">
      <w:pPr>
        <w:pStyle w:val="ListParagraph"/>
        <w:numPr>
          <w:ilvl w:val="0"/>
          <w:numId w:val="11"/>
        </w:numPr>
        <w:rPr>
          <w:b/>
          <w:bCs/>
        </w:rPr>
      </w:pPr>
      <w:r>
        <w:rPr>
          <w:b/>
          <w:bCs/>
        </w:rPr>
        <w:t>We also saw that questions are posed for students.  However, possible responses are not listed.  Will that be changed?</w:t>
      </w:r>
    </w:p>
    <w:p w:rsidR="00B337B4" w:rsidRDefault="00A74732" w:rsidP="00A74732">
      <w:pPr>
        <w:pStyle w:val="ListParagraph"/>
      </w:pPr>
      <w:r>
        <w:t>There are annotat</w:t>
      </w:r>
      <w:r w:rsidR="007514BA">
        <w:t xml:space="preserve">ed versions of many resources of most </w:t>
      </w:r>
      <w:r w:rsidR="00B337B4">
        <w:t>resources on line in the teacher resources section.</w:t>
      </w:r>
    </w:p>
    <w:p w:rsidR="00A74732" w:rsidRDefault="00A74732" w:rsidP="00A74732">
      <w:pPr>
        <w:pStyle w:val="ListParagraph"/>
      </w:pPr>
    </w:p>
    <w:p w:rsidR="007514BA" w:rsidRDefault="00B337B4" w:rsidP="00A74732">
      <w:pPr>
        <w:pStyle w:val="ListParagraph"/>
      </w:pPr>
      <w:r>
        <w:rPr>
          <w:noProof/>
        </w:rPr>
        <mc:AlternateContent>
          <mc:Choice Requires="wps">
            <w:drawing>
              <wp:anchor distT="0" distB="0" distL="114300" distR="114300" simplePos="0" relativeHeight="251659264" behindDoc="0" locked="0" layoutInCell="1" allowOverlap="1">
                <wp:simplePos x="0" y="0"/>
                <wp:positionH relativeFrom="column">
                  <wp:posOffset>2495550</wp:posOffset>
                </wp:positionH>
                <wp:positionV relativeFrom="paragraph">
                  <wp:posOffset>434340</wp:posOffset>
                </wp:positionV>
                <wp:extent cx="1419225" cy="1504950"/>
                <wp:effectExtent l="57150" t="19050" r="85725" b="95250"/>
                <wp:wrapNone/>
                <wp:docPr id="8" name="Oval 8"/>
                <wp:cNvGraphicFramePr/>
                <a:graphic xmlns:a="http://schemas.openxmlformats.org/drawingml/2006/main">
                  <a:graphicData uri="http://schemas.microsoft.com/office/word/2010/wordprocessingShape">
                    <wps:wsp>
                      <wps:cNvSpPr/>
                      <wps:spPr>
                        <a:xfrm>
                          <a:off x="0" y="0"/>
                          <a:ext cx="1419225" cy="15049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8" o:spid="_x0000_s1026" style="position:absolute;margin-left:196.5pt;margin-top:34.2pt;width:111.75pt;height:1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" filled="f" strokecolor="red">
                <v:shadow on="t" color="black" opacity="22937f" origin=",.5" offset="0,.63889mm"/>
              </v:oval>
            </w:pict>
          </mc:Fallback>
        </mc:AlternateContent>
      </w:r>
      <w:r w:rsidR="007514BA">
        <w:rPr>
          <w:noProof/>
        </w:rPr>
        <w:drawing>
          <wp:inline distT="0" distB="0" distL="0" distR="0" wp14:anchorId="139A5017" wp14:editId="56A71F37">
            <wp:extent cx="5943600" cy="1952625"/>
            <wp:effectExtent l="76200" t="76200" r="133350" b="142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51050"/>
                    <a:stretch/>
                  </pic:blipFill>
                  <pic:spPr bwMode="auto">
                    <a:xfrm>
                      <a:off x="0" y="0"/>
                      <a:ext cx="5943600" cy="19526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85455" w:rsidRDefault="00185455" w:rsidP="00A74732">
      <w:pPr>
        <w:rPr>
          <w:rFonts w:ascii="Calibri" w:hAnsi="Calibri"/>
          <w:sz w:val="22"/>
          <w:szCs w:val="22"/>
        </w:rPr>
      </w:pPr>
    </w:p>
    <w:p w:rsidR="00185455" w:rsidRDefault="00185455" w:rsidP="00185455">
      <w:pPr>
        <w:jc w:val="center"/>
        <w:rPr>
          <w:rFonts w:ascii="Calibri" w:hAnsi="Calibri"/>
          <w:sz w:val="22"/>
          <w:szCs w:val="22"/>
        </w:rPr>
      </w:pPr>
      <w:r>
        <w:rPr>
          <w:noProof/>
        </w:rPr>
        <mc:AlternateContent>
          <mc:Choice Requires="wps">
            <w:drawing>
              <wp:anchor distT="0" distB="0" distL="114300" distR="114300" simplePos="0" relativeHeight="251665408" behindDoc="0" locked="0" layoutInCell="1" allowOverlap="1" wp14:anchorId="70151471" wp14:editId="73BE1D12">
                <wp:simplePos x="0" y="0"/>
                <wp:positionH relativeFrom="column">
                  <wp:posOffset>5057775</wp:posOffset>
                </wp:positionH>
                <wp:positionV relativeFrom="paragraph">
                  <wp:posOffset>1778000</wp:posOffset>
                </wp:positionV>
                <wp:extent cx="1419225" cy="1504950"/>
                <wp:effectExtent l="57150" t="19050" r="85725" b="95250"/>
                <wp:wrapNone/>
                <wp:docPr id="12" name="Oval 12"/>
                <wp:cNvGraphicFramePr/>
                <a:graphic xmlns:a="http://schemas.openxmlformats.org/drawingml/2006/main">
                  <a:graphicData uri="http://schemas.microsoft.com/office/word/2010/wordprocessingShape">
                    <wps:wsp>
                      <wps:cNvSpPr/>
                      <wps:spPr>
                        <a:xfrm>
                          <a:off x="0" y="0"/>
                          <a:ext cx="1419225" cy="150495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2" o:spid="_x0000_s1026" style="position:absolute;margin-left:398.25pt;margin-top:140pt;width:111.75pt;height:11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" filled="f" strokecolor="red">
                <v:shadow on="t" color="black" opacity="22937f" origin=",.5" offset="0,.63889mm"/>
              </v:oval>
            </w:pict>
          </mc:Fallback>
        </mc:AlternateContent>
      </w:r>
      <w:r>
        <w:rPr>
          <w:noProof/>
        </w:rPr>
        <mc:AlternateContent>
          <mc:Choice Requires="wps">
            <w:drawing>
              <wp:anchor distT="0" distB="0" distL="114300" distR="114300" simplePos="0" relativeHeight="251663360" behindDoc="0" locked="0" layoutInCell="1" allowOverlap="1" wp14:anchorId="5C8D6DE9" wp14:editId="38BE771C">
                <wp:simplePos x="0" y="0"/>
                <wp:positionH relativeFrom="column">
                  <wp:posOffset>2390775</wp:posOffset>
                </wp:positionH>
                <wp:positionV relativeFrom="paragraph">
                  <wp:posOffset>1644650</wp:posOffset>
                </wp:positionV>
                <wp:extent cx="1419225" cy="1504950"/>
                <wp:effectExtent l="57150" t="19050" r="85725" b="95250"/>
                <wp:wrapNone/>
                <wp:docPr id="11" name="Oval 11"/>
                <wp:cNvGraphicFramePr/>
                <a:graphic xmlns:a="http://schemas.openxmlformats.org/drawingml/2006/main">
                  <a:graphicData uri="http://schemas.microsoft.com/office/word/2010/wordprocessingShape">
                    <wps:wsp>
                      <wps:cNvSpPr/>
                      <wps:spPr>
                        <a:xfrm>
                          <a:off x="0" y="0"/>
                          <a:ext cx="1419225" cy="150495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88.25pt;margin-top:129.5pt;width:111.75pt;height:11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" filled="f" strokecolor="red">
                <v:shadow on="t" color="black" opacity="22937f" origin=",.5" offset="0,.63889mm"/>
              </v:oval>
            </w:pict>
          </mc:Fallback>
        </mc:AlternateContent>
      </w:r>
      <w:r>
        <w:rPr>
          <w:noProof/>
        </w:rPr>
        <mc:AlternateContent>
          <mc:Choice Requires="wps">
            <w:drawing>
              <wp:anchor distT="0" distB="0" distL="114300" distR="114300" simplePos="0" relativeHeight="251661312" behindDoc="0" locked="0" layoutInCell="1" allowOverlap="1" wp14:anchorId="7DEC437C" wp14:editId="6BE5F5D6">
                <wp:simplePos x="0" y="0"/>
                <wp:positionH relativeFrom="column">
                  <wp:posOffset>3533775</wp:posOffset>
                </wp:positionH>
                <wp:positionV relativeFrom="paragraph">
                  <wp:posOffset>196850</wp:posOffset>
                </wp:positionV>
                <wp:extent cx="1419225" cy="1504950"/>
                <wp:effectExtent l="57150" t="19050" r="85725" b="95250"/>
                <wp:wrapNone/>
                <wp:docPr id="10" name="Oval 10"/>
                <wp:cNvGraphicFramePr/>
                <a:graphic xmlns:a="http://schemas.openxmlformats.org/drawingml/2006/main">
                  <a:graphicData uri="http://schemas.microsoft.com/office/word/2010/wordprocessingShape">
                    <wps:wsp>
                      <wps:cNvSpPr/>
                      <wps:spPr>
                        <a:xfrm>
                          <a:off x="0" y="0"/>
                          <a:ext cx="1419225" cy="1504950"/>
                        </a:xfrm>
                        <a:prstGeom prst="ellipse">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78.25pt;margin-top:15.5pt;width:111.75pt;height:11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" filled="f" strokecolor="red">
                <v:shadow on="t" color="black" opacity="22937f" origin=",.5" offset="0,.63889mm"/>
              </v:oval>
            </w:pict>
          </mc:Fallback>
        </mc:AlternateContent>
      </w:r>
      <w:r>
        <w:rPr>
          <w:noProof/>
        </w:rPr>
        <w:drawing>
          <wp:inline distT="0" distB="0" distL="0" distR="0" wp14:anchorId="559F2369" wp14:editId="551E45F0">
            <wp:extent cx="5943600" cy="3478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78530"/>
                    </a:xfrm>
                    <a:prstGeom prst="rect">
                      <a:avLst/>
                    </a:prstGeom>
                  </pic:spPr>
                </pic:pic>
              </a:graphicData>
            </a:graphic>
          </wp:inline>
        </w:drawing>
      </w: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185455" w:rsidRDefault="00185455" w:rsidP="00A74732">
      <w:pPr>
        <w:rPr>
          <w:rFonts w:ascii="Calibri" w:hAnsi="Calibri"/>
          <w:sz w:val="22"/>
          <w:szCs w:val="22"/>
        </w:rPr>
      </w:pPr>
    </w:p>
    <w:p w:rsidR="00A74732" w:rsidRDefault="00B337B4" w:rsidP="00A74732">
      <w:pPr>
        <w:rPr>
          <w:rFonts w:ascii="Calibri" w:hAnsi="Calibri"/>
          <w:sz w:val="22"/>
          <w:szCs w:val="22"/>
        </w:rPr>
      </w:pPr>
      <w:r>
        <w:rPr>
          <w:rFonts w:ascii="Calibri" w:hAnsi="Calibri"/>
          <w:sz w:val="22"/>
          <w:szCs w:val="22"/>
        </w:rPr>
        <w:t>In the teacher’s guide you will see answers and prompts at the point of use for most questions and discussions.</w:t>
      </w:r>
    </w:p>
    <w:p w:rsidR="00B337B4" w:rsidRDefault="00B337B4" w:rsidP="00A74732">
      <w:pPr>
        <w:rPr>
          <w:noProof/>
        </w:rPr>
      </w:pPr>
      <w:r>
        <w:rPr>
          <w:noProof/>
        </w:rPr>
        <w:drawing>
          <wp:inline distT="0" distB="0" distL="0" distR="0" wp14:anchorId="6A27517C" wp14:editId="583FAF75">
            <wp:extent cx="2676525" cy="1436161"/>
            <wp:effectExtent l="76200" t="76200" r="123825" b="1263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54" r="5263"/>
                    <a:stretch/>
                  </pic:blipFill>
                  <pic:spPr bwMode="auto">
                    <a:xfrm>
                      <a:off x="0" y="0"/>
                      <a:ext cx="2675462" cy="14355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337B4">
        <w:rPr>
          <w:noProof/>
        </w:rPr>
        <w:t xml:space="preserve"> </w:t>
      </w:r>
      <w:r>
        <w:rPr>
          <w:noProof/>
        </w:rPr>
        <w:drawing>
          <wp:inline distT="0" distB="0" distL="0" distR="0" wp14:anchorId="542B387B" wp14:editId="60A30448">
            <wp:extent cx="2143125" cy="1428750"/>
            <wp:effectExtent l="76200" t="76200" r="142875"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46422" cy="14309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337B4" w:rsidRPr="00B337B4" w:rsidRDefault="00B337B4" w:rsidP="00A74732">
      <w:pPr>
        <w:rPr>
          <w:rFonts w:ascii="Calibri" w:hAnsi="Calibri"/>
          <w:sz w:val="22"/>
          <w:szCs w:val="22"/>
        </w:rPr>
      </w:pPr>
      <w:r w:rsidRPr="00B337B4">
        <w:rPr>
          <w:noProof/>
          <w:sz w:val="22"/>
          <w:szCs w:val="22"/>
        </w:rPr>
        <w:t xml:space="preserve">If there are additional </w:t>
      </w:r>
      <w:r>
        <w:rPr>
          <w:noProof/>
          <w:sz w:val="22"/>
          <w:szCs w:val="22"/>
        </w:rPr>
        <w:t xml:space="preserve">places </w:t>
      </w:r>
      <w:r w:rsidRPr="00B337B4">
        <w:rPr>
          <w:rFonts w:ascii="Calibri" w:hAnsi="Calibri"/>
          <w:sz w:val="22"/>
          <w:szCs w:val="22"/>
        </w:rPr>
        <w:t xml:space="preserve">where responses are not </w:t>
      </w:r>
      <w:r>
        <w:rPr>
          <w:rFonts w:ascii="Calibri" w:hAnsi="Calibri"/>
          <w:sz w:val="22"/>
          <w:szCs w:val="22"/>
        </w:rPr>
        <w:t>provided in the ATE or not listed in the TE, please give examples</w:t>
      </w:r>
      <w:r w:rsidRPr="00B337B4">
        <w:rPr>
          <w:rFonts w:ascii="Calibri" w:hAnsi="Calibri"/>
          <w:sz w:val="22"/>
          <w:szCs w:val="22"/>
        </w:rPr>
        <w:t xml:space="preserve"> so we can point to where they are or the reason for them not being included</w:t>
      </w:r>
      <w:r>
        <w:rPr>
          <w:rFonts w:ascii="Calibri" w:hAnsi="Calibri"/>
          <w:sz w:val="22"/>
          <w:szCs w:val="22"/>
        </w:rPr>
        <w:t>.</w:t>
      </w:r>
    </w:p>
    <w:p w:rsidR="00B337B4" w:rsidRPr="00B337B4" w:rsidRDefault="00B337B4" w:rsidP="00A74732">
      <w:pPr>
        <w:rPr>
          <w:rFonts w:ascii="Calibri" w:hAnsi="Calibri"/>
          <w:sz w:val="22"/>
          <w:szCs w:val="22"/>
        </w:rPr>
      </w:pPr>
    </w:p>
    <w:p w:rsidR="00B337B4" w:rsidRDefault="00B337B4" w:rsidP="00A74732">
      <w:pPr>
        <w:rPr>
          <w:rFonts w:ascii="Calibri" w:hAnsi="Calibri"/>
          <w:sz w:val="22"/>
          <w:szCs w:val="22"/>
        </w:rPr>
      </w:pPr>
    </w:p>
    <w:p w:rsidR="00A74732" w:rsidRDefault="00185455" w:rsidP="00A74732">
      <w:pPr>
        <w:pStyle w:val="ListParagraph"/>
        <w:numPr>
          <w:ilvl w:val="0"/>
          <w:numId w:val="11"/>
        </w:numPr>
        <w:rPr>
          <w:b/>
          <w:bCs/>
        </w:rPr>
      </w:pPr>
      <w:r>
        <w:rPr>
          <w:b/>
          <w:bCs/>
        </w:rPr>
        <w:t>W</w:t>
      </w:r>
      <w:r w:rsidR="00A74732">
        <w:rPr>
          <w:b/>
          <w:bCs/>
        </w:rPr>
        <w:t>e’d like access to short, nonfiction articles.  Does Wonders have that but we have yet to discover it?</w:t>
      </w:r>
    </w:p>
    <w:p w:rsidR="007D4FA4" w:rsidRDefault="00E82E66" w:rsidP="00A74732">
      <w:pPr>
        <w:pStyle w:val="ListParagraph"/>
      </w:pPr>
      <w:r>
        <w:t>Wonders was</w:t>
      </w:r>
      <w:r w:rsidR="007D4FA4">
        <w:t xml:space="preserve"> created to ensure student </w:t>
      </w:r>
      <w:r>
        <w:t>understand</w:t>
      </w:r>
      <w:r w:rsidR="007D4FA4">
        <w:t xml:space="preserve"> that we can explore a topic using various types of text</w:t>
      </w:r>
      <w:r>
        <w:t xml:space="preserve"> and genres for a more dynamic experience with text.</w:t>
      </w:r>
      <w:r w:rsidR="007D4FA4">
        <w:t xml:space="preserve">  </w:t>
      </w:r>
    </w:p>
    <w:p w:rsidR="00185455" w:rsidRDefault="00A74732" w:rsidP="00A74732">
      <w:pPr>
        <w:pStyle w:val="ListParagraph"/>
      </w:pPr>
      <w:r>
        <w:t xml:space="preserve">Short nonfiction articles </w:t>
      </w:r>
      <w:r w:rsidR="007D4FA4">
        <w:t xml:space="preserve">and information text is </w:t>
      </w:r>
      <w:r w:rsidR="00346FC2">
        <w:t xml:space="preserve">found in every unit in Wonders. They can be found in </w:t>
      </w:r>
      <w:proofErr w:type="gramStart"/>
      <w:r w:rsidR="00346FC2">
        <w:t xml:space="preserve">the </w:t>
      </w:r>
      <w:r>
        <w:t xml:space="preserve"> Rea</w:t>
      </w:r>
      <w:r w:rsidR="00E82E66">
        <w:t>ding</w:t>
      </w:r>
      <w:proofErr w:type="gramEnd"/>
      <w:r w:rsidR="00E82E66">
        <w:t xml:space="preserve">/Writing Workshop and the Literature </w:t>
      </w:r>
      <w:r w:rsidR="00346FC2">
        <w:t>A</w:t>
      </w:r>
      <w:r w:rsidR="00E82E66">
        <w:t xml:space="preserve">nthology. There are even icons that alert teachers and students if they are science and social studies related. </w:t>
      </w:r>
      <w:r w:rsidR="00185455">
        <w:t xml:space="preserve"> Let’s take a look at grade 4.</w:t>
      </w:r>
    </w:p>
    <w:p w:rsidR="00185455" w:rsidRDefault="00185455" w:rsidP="00A74732">
      <w:pPr>
        <w:pStyle w:val="ListParagraph"/>
      </w:pPr>
    </w:p>
    <w:p w:rsidR="00185455" w:rsidRDefault="00E82E66" w:rsidP="00A74732">
      <w:pPr>
        <w:pStyle w:val="ListParagraph"/>
      </w:pPr>
      <w:r>
        <w:t xml:space="preserve">In the Reading Writing Workshop book, </w:t>
      </w:r>
      <w:r w:rsidR="00185455">
        <w:t xml:space="preserve">Unit 1 </w:t>
      </w:r>
      <w:r>
        <w:t xml:space="preserve">has </w:t>
      </w:r>
      <w:r w:rsidR="00185455">
        <w:t>an e</w:t>
      </w:r>
      <w:r>
        <w:t>xpository article about the</w:t>
      </w:r>
      <w:r w:rsidR="00185455">
        <w:t xml:space="preserve"> changing earth and </w:t>
      </w:r>
      <w:proofErr w:type="gramStart"/>
      <w:r w:rsidR="00185455">
        <w:t xml:space="preserve">a </w:t>
      </w:r>
      <w:r w:rsidR="00185455" w:rsidRPr="00E82E66">
        <w:rPr>
          <w:b/>
          <w:u w:val="single"/>
        </w:rPr>
        <w:t>Times</w:t>
      </w:r>
      <w:proofErr w:type="gramEnd"/>
      <w:r w:rsidR="00185455" w:rsidRPr="00E82E66">
        <w:rPr>
          <w:b/>
          <w:u w:val="single"/>
        </w:rPr>
        <w:t xml:space="preserve"> for Kids </w:t>
      </w:r>
      <w:r w:rsidR="00185455">
        <w:t>article about businesses who help around the world.</w:t>
      </w:r>
    </w:p>
    <w:p w:rsidR="00185455" w:rsidRDefault="00185455" w:rsidP="00A74732">
      <w:pPr>
        <w:pStyle w:val="ListParagraph"/>
      </w:pPr>
    </w:p>
    <w:p w:rsidR="00185455" w:rsidRDefault="00185455" w:rsidP="00A74732">
      <w:pPr>
        <w:pStyle w:val="ListParagraph"/>
      </w:pPr>
      <w:r>
        <w:rPr>
          <w:noProof/>
        </w:rPr>
        <w:drawing>
          <wp:inline distT="0" distB="0" distL="0" distR="0" wp14:anchorId="594816E3" wp14:editId="30655A68">
            <wp:extent cx="5943600" cy="3681095"/>
            <wp:effectExtent l="76200" t="76200" r="133350" b="128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681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455" w:rsidRDefault="00185455" w:rsidP="00A74732">
      <w:pPr>
        <w:pStyle w:val="ListParagraph"/>
      </w:pPr>
    </w:p>
    <w:p w:rsidR="00185455" w:rsidRDefault="00185455" w:rsidP="00A74732">
      <w:pPr>
        <w:pStyle w:val="ListParagraph"/>
      </w:pPr>
    </w:p>
    <w:p w:rsidR="00185455" w:rsidRDefault="00185455" w:rsidP="00A74732">
      <w:pPr>
        <w:pStyle w:val="ListParagraph"/>
      </w:pPr>
    </w:p>
    <w:p w:rsidR="00185455" w:rsidRDefault="00185455" w:rsidP="00A74732">
      <w:pPr>
        <w:pStyle w:val="ListParagraph"/>
      </w:pPr>
    </w:p>
    <w:p w:rsidR="00185455" w:rsidRDefault="00185455" w:rsidP="00A74732">
      <w:pPr>
        <w:pStyle w:val="ListParagraph"/>
      </w:pPr>
    </w:p>
    <w:p w:rsidR="00185455" w:rsidRDefault="00185455" w:rsidP="00A74732">
      <w:pPr>
        <w:pStyle w:val="ListParagraph"/>
      </w:pPr>
    </w:p>
    <w:p w:rsidR="00185455" w:rsidRDefault="00E82E66" w:rsidP="00A74732">
      <w:pPr>
        <w:pStyle w:val="ListParagraph"/>
      </w:pPr>
      <w:r>
        <w:t xml:space="preserve">In the Literature anthology, you will see corresponding text of the same genres allowing students opportunities to apply what they learned in the RWW. </w:t>
      </w:r>
    </w:p>
    <w:p w:rsidR="00185455" w:rsidRDefault="00185455" w:rsidP="00A74732">
      <w:pPr>
        <w:pStyle w:val="ListParagraph"/>
      </w:pPr>
    </w:p>
    <w:p w:rsidR="00185455" w:rsidRDefault="007D4FA4" w:rsidP="007D4FA4">
      <w:pPr>
        <w:pStyle w:val="ListParagraph"/>
        <w:jc w:val="center"/>
      </w:pPr>
      <w:r>
        <w:rPr>
          <w:noProof/>
        </w:rPr>
        <w:drawing>
          <wp:inline distT="0" distB="0" distL="0" distR="0" wp14:anchorId="75C0627B" wp14:editId="38E1EEF8">
            <wp:extent cx="5200650" cy="7016192"/>
            <wp:effectExtent l="76200" t="76200" r="133350" b="127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00956" cy="7016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455" w:rsidRDefault="00185455" w:rsidP="00A74732">
      <w:pPr>
        <w:pStyle w:val="ListParagraph"/>
      </w:pPr>
    </w:p>
    <w:p w:rsidR="00E82E66" w:rsidRDefault="00E82E66" w:rsidP="00A74732">
      <w:pPr>
        <w:pStyle w:val="ListParagraph"/>
      </w:pPr>
    </w:p>
    <w:p w:rsidR="00E82E66" w:rsidRDefault="00E82E66" w:rsidP="00A74732">
      <w:pPr>
        <w:pStyle w:val="ListParagraph"/>
      </w:pPr>
    </w:p>
    <w:p w:rsidR="00E82E66" w:rsidRDefault="00E82E66"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r>
        <w:t xml:space="preserve">For additional practice, teachers will also find matching and connected text in the Your Turn practice book. The article below is </w:t>
      </w:r>
      <w:proofErr w:type="gramStart"/>
      <w:r>
        <w:t>a from</w:t>
      </w:r>
      <w:proofErr w:type="gramEnd"/>
      <w:r>
        <w:t xml:space="preserve"> Unit 1, week 3 and is correlated with the reading for that week.</w:t>
      </w:r>
    </w:p>
    <w:p w:rsidR="00346FC2" w:rsidRDefault="00346FC2" w:rsidP="00A74732">
      <w:pPr>
        <w:pStyle w:val="ListParagraph"/>
      </w:pPr>
      <w:r>
        <w:rPr>
          <w:noProof/>
        </w:rPr>
        <w:drawing>
          <wp:inline distT="0" distB="0" distL="0" distR="0" wp14:anchorId="6F333932" wp14:editId="1F014359">
            <wp:extent cx="1390650" cy="16859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90650" cy="1685925"/>
                    </a:xfrm>
                    <a:prstGeom prst="rect">
                      <a:avLst/>
                    </a:prstGeom>
                  </pic:spPr>
                </pic:pic>
              </a:graphicData>
            </a:graphic>
          </wp:inline>
        </w:drawing>
      </w:r>
      <w:r>
        <w:rPr>
          <w:noProof/>
        </w:rPr>
        <w:drawing>
          <wp:inline distT="0" distB="0" distL="0" distR="0" wp14:anchorId="7047105D" wp14:editId="7EC404AD">
            <wp:extent cx="5943600" cy="4612005"/>
            <wp:effectExtent l="76200" t="76200" r="133350"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6120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185455" w:rsidRDefault="00185455" w:rsidP="00A74732">
      <w:pPr>
        <w:pStyle w:val="ListParagraph"/>
      </w:pPr>
      <w:r>
        <w:t xml:space="preserve">Unit 2 has two </w:t>
      </w:r>
      <w:r w:rsidR="00346FC2">
        <w:t>expository text s.</w:t>
      </w:r>
    </w:p>
    <w:p w:rsidR="00185455" w:rsidRDefault="00185455" w:rsidP="00A74732">
      <w:pPr>
        <w:pStyle w:val="ListParagraph"/>
      </w:pPr>
    </w:p>
    <w:p w:rsidR="00185455" w:rsidRDefault="00185455" w:rsidP="00A74732">
      <w:pPr>
        <w:pStyle w:val="ListParagraph"/>
      </w:pPr>
      <w:r>
        <w:rPr>
          <w:noProof/>
        </w:rPr>
        <w:drawing>
          <wp:inline distT="0" distB="0" distL="0" distR="0" wp14:anchorId="13ABB8DA" wp14:editId="0491F704">
            <wp:extent cx="5048250" cy="2939419"/>
            <wp:effectExtent l="76200" t="76200" r="133350" b="127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052886" cy="29421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5455" w:rsidRDefault="00185455" w:rsidP="00A74732">
      <w:pPr>
        <w:pStyle w:val="ListParagraph"/>
      </w:pPr>
    </w:p>
    <w:p w:rsidR="007D4FA4" w:rsidRDefault="007D4FA4" w:rsidP="00A74732">
      <w:pPr>
        <w:pStyle w:val="ListParagraph"/>
      </w:pPr>
      <w:r>
        <w:t>Unit 5 has two a biography, expository text and an Information article in the Time for Kids lesson.</w:t>
      </w:r>
    </w:p>
    <w:p w:rsidR="00185455" w:rsidRDefault="007D4FA4" w:rsidP="00A74732">
      <w:pPr>
        <w:pStyle w:val="ListParagraph"/>
      </w:pPr>
      <w:r>
        <w:rPr>
          <w:noProof/>
        </w:rPr>
        <w:drawing>
          <wp:inline distT="0" distB="0" distL="0" distR="0" wp14:anchorId="47F57BA9" wp14:editId="247C2C78">
            <wp:extent cx="5943600" cy="3815715"/>
            <wp:effectExtent l="76200" t="76200" r="133350" b="127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81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346FC2" w:rsidRDefault="00346FC2" w:rsidP="00A74732">
      <w:pPr>
        <w:pStyle w:val="ListParagraph"/>
      </w:pPr>
    </w:p>
    <w:p w:rsidR="00A74732" w:rsidRDefault="00346FC2" w:rsidP="00A74732">
      <w:pPr>
        <w:pStyle w:val="ListParagraph"/>
      </w:pPr>
      <w:r>
        <w:t xml:space="preserve">There </w:t>
      </w:r>
      <w:proofErr w:type="gramStart"/>
      <w:r>
        <w:t>are</w:t>
      </w:r>
      <w:proofErr w:type="gramEnd"/>
      <w:r>
        <w:t xml:space="preserve"> even additional </w:t>
      </w:r>
      <w:r w:rsidRPr="00346FC2">
        <w:rPr>
          <w:b/>
          <w:i/>
        </w:rPr>
        <w:t>Time for Kids</w:t>
      </w:r>
      <w:r>
        <w:t xml:space="preserve"> articles available digitally that are interactive </w:t>
      </w:r>
      <w:r w:rsidR="00340B5F">
        <w:t>and engaging.</w:t>
      </w:r>
    </w:p>
    <w:p w:rsidR="00346FC2" w:rsidRDefault="00346FC2" w:rsidP="00A74732">
      <w:pPr>
        <w:pStyle w:val="ListParagraph"/>
      </w:pPr>
    </w:p>
    <w:p w:rsidR="00346FC2" w:rsidRDefault="00346FC2" w:rsidP="00A74732">
      <w:pPr>
        <w:pStyle w:val="ListParagraph"/>
      </w:pPr>
      <w:r>
        <w:rPr>
          <w:noProof/>
        </w:rPr>
        <w:drawing>
          <wp:inline distT="0" distB="0" distL="0" distR="0" wp14:anchorId="610F0A29" wp14:editId="2B7AF78C">
            <wp:extent cx="5943600" cy="315976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159760"/>
                    </a:xfrm>
                    <a:prstGeom prst="rect">
                      <a:avLst/>
                    </a:prstGeom>
                  </pic:spPr>
                </pic:pic>
              </a:graphicData>
            </a:graphic>
          </wp:inline>
        </w:drawing>
      </w:r>
    </w:p>
    <w:p w:rsidR="00346FC2" w:rsidRDefault="00340B5F" w:rsidP="00A74732">
      <w:pPr>
        <w:pStyle w:val="ListParagraph"/>
      </w:pPr>
      <w:r>
        <w:rPr>
          <w:noProof/>
        </w:rPr>
        <w:drawing>
          <wp:inline distT="0" distB="0" distL="0" distR="0" wp14:anchorId="0186EFC7" wp14:editId="25309EF2">
            <wp:extent cx="5943600" cy="35979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597910"/>
                    </a:xfrm>
                    <a:prstGeom prst="rect">
                      <a:avLst/>
                    </a:prstGeom>
                  </pic:spPr>
                </pic:pic>
              </a:graphicData>
            </a:graphic>
          </wp:inline>
        </w:drawing>
      </w: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A74732">
      <w:pPr>
        <w:pStyle w:val="ListParagraph"/>
        <w:rPr>
          <w:noProof/>
        </w:rPr>
      </w:pPr>
    </w:p>
    <w:p w:rsidR="00340B5F" w:rsidRDefault="00340B5F" w:rsidP="00340B5F">
      <w:pPr>
        <w:pStyle w:val="ListParagraph"/>
      </w:pPr>
      <w:r>
        <w:rPr>
          <w:noProof/>
        </w:rPr>
        <w:t xml:space="preserve">There are even Digital Performance Task that provide additional expository and informtion text for Inquiry. </w:t>
      </w:r>
      <w:r>
        <w:t xml:space="preserve">To access Inquiry Space at Grades 3-6, click Writing &amp; Research &gt; Research &amp; Inquiry.  </w:t>
      </w:r>
    </w:p>
    <w:p w:rsidR="00340B5F" w:rsidRDefault="00340B5F" w:rsidP="00A74732">
      <w:pPr>
        <w:pStyle w:val="ListParagraph"/>
        <w:rPr>
          <w:noProof/>
        </w:rPr>
      </w:pPr>
    </w:p>
    <w:p w:rsidR="00A74732" w:rsidRDefault="00346FC2" w:rsidP="00A74732">
      <w:pPr>
        <w:pStyle w:val="ListParagraph"/>
      </w:pPr>
      <w:r>
        <w:rPr>
          <w:noProof/>
        </w:rPr>
        <w:drawing>
          <wp:inline distT="0" distB="0" distL="0" distR="0" wp14:anchorId="4DF9488E" wp14:editId="6F614D78">
            <wp:extent cx="5943600" cy="17672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767205"/>
                    </a:xfrm>
                    <a:prstGeom prst="rect">
                      <a:avLst/>
                    </a:prstGeom>
                  </pic:spPr>
                </pic:pic>
              </a:graphicData>
            </a:graphic>
          </wp:inline>
        </w:drawing>
      </w:r>
    </w:p>
    <w:p w:rsidR="00A74732" w:rsidRDefault="00A74732" w:rsidP="00A74732">
      <w:pPr>
        <w:pStyle w:val="ListParagraph"/>
      </w:pPr>
    </w:p>
    <w:p w:rsidR="00A74732" w:rsidRDefault="00A74732" w:rsidP="00A74732">
      <w:pPr>
        <w:pStyle w:val="ListParagraph"/>
      </w:pPr>
      <w:r>
        <w:rPr>
          <w:noProof/>
        </w:rPr>
        <w:drawing>
          <wp:inline distT="0" distB="0" distL="0" distR="0">
            <wp:extent cx="6791325" cy="5391150"/>
            <wp:effectExtent l="0" t="0" r="9525" b="0"/>
            <wp:docPr id="3" name="Picture 3" descr="cid:image002.jpg@01D378A7.F7637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78A7.F7637BC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791325" cy="5391150"/>
                    </a:xfrm>
                    <a:prstGeom prst="rect">
                      <a:avLst/>
                    </a:prstGeom>
                    <a:noFill/>
                    <a:ln>
                      <a:noFill/>
                    </a:ln>
                  </pic:spPr>
                </pic:pic>
              </a:graphicData>
            </a:graphic>
          </wp:inline>
        </w:drawing>
      </w:r>
    </w:p>
    <w:p w:rsidR="00A74732" w:rsidRDefault="00A74732" w:rsidP="00A74732">
      <w:pPr>
        <w:pStyle w:val="ListParagraph"/>
      </w:pPr>
    </w:p>
    <w:p w:rsidR="00A74732" w:rsidRDefault="00A74732" w:rsidP="00574854">
      <w:pPr>
        <w:jc w:val="center"/>
        <w:rPr>
          <w:rFonts w:asciiTheme="majorHAnsi" w:hAnsiTheme="majorHAnsi" w:cs="Arial"/>
          <w:b/>
          <w:sz w:val="28"/>
          <w:szCs w:val="22"/>
        </w:rPr>
      </w:pPr>
    </w:p>
    <w:p w:rsidR="00E73D5E" w:rsidRPr="00E73D5E" w:rsidRDefault="00E73D5E" w:rsidP="00574854">
      <w:pPr>
        <w:jc w:val="center"/>
        <w:rPr>
          <w:rFonts w:asciiTheme="majorHAnsi" w:hAnsiTheme="majorHAnsi" w:cs="Arial"/>
          <w:b/>
          <w:sz w:val="28"/>
          <w:szCs w:val="22"/>
        </w:rPr>
      </w:pPr>
    </w:p>
    <w:p w:rsidR="00340B5F" w:rsidRPr="00F531C4" w:rsidRDefault="00340B5F" w:rsidP="00340B5F">
      <w:pPr>
        <w:pStyle w:val="ListParagraph"/>
        <w:numPr>
          <w:ilvl w:val="0"/>
          <w:numId w:val="11"/>
        </w:numPr>
        <w:rPr>
          <w:rFonts w:asciiTheme="majorHAnsi" w:hAnsiTheme="majorHAnsi" w:cs="Arial"/>
          <w:b/>
          <w:sz w:val="28"/>
        </w:rPr>
      </w:pPr>
      <w:r>
        <w:t xml:space="preserve">Wonders Online component for students especially on </w:t>
      </w:r>
      <w:proofErr w:type="spellStart"/>
      <w:r>
        <w:t>iPads</w:t>
      </w:r>
      <w:proofErr w:type="spellEnd"/>
      <w:r>
        <w:t xml:space="preserve"> is not working.  What will McGraw-Hill to address this issue?</w:t>
      </w:r>
    </w:p>
    <w:p w:rsidR="00F531C4" w:rsidRDefault="00F531C4" w:rsidP="00F531C4">
      <w:pPr>
        <w:ind w:left="360"/>
        <w:rPr>
          <w:rFonts w:ascii="Tahoma" w:hAnsi="Tahoma" w:cs="Tahoma"/>
          <w:color w:val="000000"/>
          <w:sz w:val="21"/>
          <w:szCs w:val="21"/>
          <w:lang w:val="en"/>
        </w:rPr>
      </w:pP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 xml:space="preserve">McGraw-Hill Education is fully committed to replacing Flash content with HTML5-based content as quickly as possible. Given the scope of the Wonders programs we have undertaken this effort in phases, with full conversion expected by </w:t>
      </w:r>
      <w:proofErr w:type="gramStart"/>
      <w:r w:rsidRPr="00F531C4">
        <w:rPr>
          <w:rFonts w:asciiTheme="majorHAnsi" w:hAnsiTheme="majorHAnsi" w:cs="Tahoma"/>
          <w:color w:val="000000"/>
          <w:sz w:val="22"/>
          <w:szCs w:val="22"/>
          <w:lang w:val="en"/>
        </w:rPr>
        <w:t>Spring</w:t>
      </w:r>
      <w:proofErr w:type="gramEnd"/>
      <w:r w:rsidRPr="00F531C4">
        <w:rPr>
          <w:rFonts w:asciiTheme="majorHAnsi" w:hAnsiTheme="majorHAnsi" w:cs="Tahoma"/>
          <w:color w:val="000000"/>
          <w:sz w:val="22"/>
          <w:szCs w:val="22"/>
          <w:lang w:val="en"/>
        </w:rPr>
        <w:t xml:space="preserve"> of 2018.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i/>
          <w:iCs/>
          <w:color w:val="000000"/>
          <w:sz w:val="22"/>
          <w:szCs w:val="22"/>
          <w:lang w:val="en"/>
        </w:rPr>
        <w:t>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 xml:space="preserve">To date, we have converted over 1000 of the program’s Leveled Readers to HTML5. We will complete conversion of the remaining eBooks by the end of October 2017.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 xml:space="preserve">Non-Flash versions of most assets already exist for </w:t>
      </w:r>
      <w:proofErr w:type="spellStart"/>
      <w:r w:rsidRPr="00F531C4">
        <w:rPr>
          <w:rFonts w:asciiTheme="majorHAnsi" w:hAnsiTheme="majorHAnsi" w:cs="Tahoma"/>
          <w:color w:val="000000"/>
          <w:sz w:val="22"/>
          <w:szCs w:val="22"/>
          <w:lang w:val="en"/>
        </w:rPr>
        <w:t>iPad</w:t>
      </w:r>
      <w:proofErr w:type="spellEnd"/>
      <w:r w:rsidRPr="00F531C4">
        <w:rPr>
          <w:rFonts w:asciiTheme="majorHAnsi" w:hAnsiTheme="majorHAnsi" w:cs="Tahoma"/>
          <w:color w:val="000000"/>
          <w:sz w:val="22"/>
          <w:szCs w:val="22"/>
          <w:lang w:val="en"/>
        </w:rPr>
        <w:t xml:space="preserve"> use. In a few cases (</w:t>
      </w:r>
      <w:proofErr w:type="spellStart"/>
      <w:r w:rsidRPr="00F531C4">
        <w:rPr>
          <w:rFonts w:asciiTheme="majorHAnsi" w:hAnsiTheme="majorHAnsi" w:cs="Tahoma"/>
          <w:color w:val="000000"/>
          <w:sz w:val="22"/>
          <w:szCs w:val="22"/>
          <w:lang w:val="en"/>
        </w:rPr>
        <w:t>Grammonster</w:t>
      </w:r>
      <w:proofErr w:type="spellEnd"/>
      <w:r w:rsidRPr="00F531C4">
        <w:rPr>
          <w:rFonts w:asciiTheme="majorHAnsi" w:hAnsiTheme="majorHAnsi" w:cs="Tahoma"/>
          <w:color w:val="000000"/>
          <w:sz w:val="22"/>
          <w:szCs w:val="22"/>
          <w:lang w:val="en"/>
        </w:rPr>
        <w:t>), the non-Flash alternatives exist but are not being served; we’ll fix those quickly.</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i/>
          <w:iCs/>
          <w:color w:val="000000"/>
          <w:sz w:val="22"/>
          <w:szCs w:val="22"/>
          <w:lang w:val="en"/>
        </w:rPr>
        <w:t>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We have prioritized the remaining conversion and bug fixes along this timeline:</w:t>
      </w:r>
    </w:p>
    <w:p w:rsidR="00F531C4" w:rsidRPr="00F531C4" w:rsidRDefault="00F531C4" w:rsidP="00F531C4">
      <w:pPr>
        <w:numPr>
          <w:ilvl w:val="0"/>
          <w:numId w:val="12"/>
        </w:numPr>
        <w:tabs>
          <w:tab w:val="clear" w:pos="720"/>
          <w:tab w:val="num" w:pos="1080"/>
        </w:tabs>
        <w:ind w:left="360"/>
        <w:rPr>
          <w:rFonts w:asciiTheme="majorHAnsi" w:hAnsiTheme="majorHAnsi" w:cs="Tahoma"/>
          <w:color w:val="33484C"/>
          <w:sz w:val="22"/>
          <w:szCs w:val="22"/>
          <w:lang w:val="en"/>
        </w:rPr>
      </w:pPr>
      <w:r w:rsidRPr="00F531C4">
        <w:rPr>
          <w:rFonts w:asciiTheme="majorHAnsi" w:hAnsiTheme="majorHAnsi" w:cs="Tahoma"/>
          <w:color w:val="33484C"/>
          <w:sz w:val="22"/>
          <w:szCs w:val="22"/>
          <w:lang w:val="en"/>
        </w:rPr>
        <w:t>Correction of Audio/Video player issues preventing launch of HTML5 versions (eBooks, Visual Vocab Cards) by the end of October.</w:t>
      </w:r>
    </w:p>
    <w:p w:rsidR="00F531C4" w:rsidRPr="00F531C4" w:rsidRDefault="00F531C4" w:rsidP="00F531C4">
      <w:pPr>
        <w:numPr>
          <w:ilvl w:val="0"/>
          <w:numId w:val="12"/>
        </w:numPr>
        <w:ind w:left="360"/>
        <w:rPr>
          <w:rFonts w:asciiTheme="majorHAnsi" w:hAnsiTheme="majorHAnsi" w:cs="Tahoma"/>
          <w:color w:val="33484C"/>
          <w:sz w:val="22"/>
          <w:szCs w:val="22"/>
          <w:lang w:val="en"/>
        </w:rPr>
      </w:pPr>
    </w:p>
    <w:p w:rsidR="00F531C4" w:rsidRPr="00F531C4" w:rsidRDefault="00F531C4" w:rsidP="00F531C4">
      <w:pPr>
        <w:numPr>
          <w:ilvl w:val="0"/>
          <w:numId w:val="13"/>
        </w:numPr>
        <w:ind w:left="360"/>
        <w:rPr>
          <w:rFonts w:asciiTheme="majorHAnsi" w:hAnsiTheme="majorHAnsi" w:cs="Tahoma"/>
          <w:color w:val="33484C"/>
          <w:sz w:val="22"/>
          <w:szCs w:val="22"/>
          <w:lang w:val="en"/>
        </w:rPr>
      </w:pPr>
      <w:r w:rsidRPr="00F531C4">
        <w:rPr>
          <w:rFonts w:asciiTheme="majorHAnsi" w:hAnsiTheme="majorHAnsi" w:cs="Tahoma"/>
          <w:color w:val="33484C"/>
          <w:sz w:val="22"/>
          <w:szCs w:val="22"/>
          <w:lang w:val="en"/>
        </w:rPr>
        <w:t xml:space="preserve">By December 2017, we will convert Wonders for English Learners, EL, </w:t>
      </w:r>
      <w:proofErr w:type="spellStart"/>
      <w:r w:rsidRPr="00F531C4">
        <w:rPr>
          <w:rFonts w:asciiTheme="majorHAnsi" w:hAnsiTheme="majorHAnsi" w:cs="Tahoma"/>
          <w:color w:val="33484C"/>
          <w:sz w:val="22"/>
          <w:szCs w:val="22"/>
          <w:lang w:val="en"/>
        </w:rPr>
        <w:t>WonderWorks</w:t>
      </w:r>
      <w:proofErr w:type="spellEnd"/>
      <w:r w:rsidRPr="00F531C4">
        <w:rPr>
          <w:rFonts w:asciiTheme="majorHAnsi" w:hAnsiTheme="majorHAnsi" w:cs="Tahoma"/>
          <w:color w:val="33484C"/>
          <w:sz w:val="22"/>
          <w:szCs w:val="22"/>
          <w:lang w:val="en"/>
        </w:rPr>
        <w:t xml:space="preserve">, World of Wonders, and </w:t>
      </w:r>
      <w:proofErr w:type="spellStart"/>
      <w:r w:rsidRPr="00F531C4">
        <w:rPr>
          <w:rFonts w:asciiTheme="majorHAnsi" w:hAnsiTheme="majorHAnsi" w:cs="Tahoma"/>
          <w:color w:val="33484C"/>
          <w:sz w:val="22"/>
          <w:szCs w:val="22"/>
          <w:lang w:val="en"/>
        </w:rPr>
        <w:t>Maravillas</w:t>
      </w:r>
      <w:proofErr w:type="spellEnd"/>
      <w:r w:rsidRPr="00F531C4">
        <w:rPr>
          <w:rFonts w:asciiTheme="majorHAnsi" w:hAnsiTheme="majorHAnsi" w:cs="Tahoma"/>
          <w:color w:val="33484C"/>
          <w:sz w:val="22"/>
          <w:szCs w:val="22"/>
          <w:lang w:val="en"/>
        </w:rPr>
        <w:t xml:space="preserve"> assets. </w:t>
      </w:r>
    </w:p>
    <w:p w:rsidR="00F531C4" w:rsidRPr="00F531C4" w:rsidRDefault="00F531C4" w:rsidP="00F531C4">
      <w:pPr>
        <w:ind w:left="360"/>
        <w:rPr>
          <w:rFonts w:asciiTheme="majorHAnsi" w:hAnsiTheme="majorHAnsi" w:cs="Tahoma"/>
          <w:color w:val="33484C"/>
          <w:sz w:val="22"/>
          <w:szCs w:val="22"/>
          <w:lang w:val="en"/>
        </w:rPr>
      </w:pPr>
    </w:p>
    <w:p w:rsidR="00F531C4" w:rsidRPr="00F531C4" w:rsidRDefault="00F531C4" w:rsidP="00F531C4">
      <w:pPr>
        <w:numPr>
          <w:ilvl w:val="0"/>
          <w:numId w:val="13"/>
        </w:num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By April 2018, we will complete the remaining games and interactive activities.</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 </w:t>
      </w:r>
    </w:p>
    <w:p w:rsidR="00F531C4" w:rsidRPr="00F531C4" w:rsidRDefault="00F531C4" w:rsidP="00F531C4">
      <w:pPr>
        <w:ind w:left="360"/>
        <w:rPr>
          <w:rFonts w:asciiTheme="majorHAnsi" w:hAnsiTheme="majorHAnsi" w:cs="Tahoma"/>
          <w:color w:val="33484C"/>
          <w:sz w:val="22"/>
          <w:szCs w:val="22"/>
          <w:lang w:val="en"/>
        </w:rPr>
      </w:pPr>
      <w:r w:rsidRPr="00F531C4">
        <w:rPr>
          <w:rFonts w:asciiTheme="majorHAnsi" w:hAnsiTheme="majorHAnsi" w:cs="Tahoma"/>
          <w:color w:val="000000"/>
          <w:sz w:val="22"/>
          <w:szCs w:val="22"/>
          <w:lang w:val="en"/>
        </w:rPr>
        <w:t>We recognize the urgency of completing this conversion effort as soon as possible. We will accelerate any development we can, and we are actively monitoring reports to re-prioritize as needed. We’re also monitoring the ongoing updates to Chrome and other browsers to determine more efficient workarounds until the conversion effort is completed.</w:t>
      </w:r>
    </w:p>
    <w:p w:rsidR="00F531C4" w:rsidRPr="00F531C4" w:rsidRDefault="00F531C4" w:rsidP="00F531C4">
      <w:pPr>
        <w:rPr>
          <w:rFonts w:ascii="Tahoma" w:hAnsi="Tahoma" w:cs="Tahoma"/>
          <w:color w:val="33484C"/>
          <w:sz w:val="21"/>
          <w:szCs w:val="21"/>
          <w:lang w:val="en"/>
        </w:rPr>
      </w:pPr>
      <w:r w:rsidRPr="00F531C4">
        <w:rPr>
          <w:rFonts w:ascii="Tahoma" w:hAnsi="Tahoma" w:cs="Tahoma"/>
          <w:color w:val="000000"/>
          <w:sz w:val="21"/>
          <w:szCs w:val="21"/>
          <w:lang w:val="en"/>
        </w:rPr>
        <w:t> </w:t>
      </w:r>
    </w:p>
    <w:p w:rsidR="007A7C6A" w:rsidRDefault="007A7C6A" w:rsidP="007A7C6A">
      <w:pPr>
        <w:pStyle w:val="PlainText"/>
        <w:ind w:left="720"/>
      </w:pPr>
    </w:p>
    <w:p w:rsidR="009637E4" w:rsidRPr="009637E4" w:rsidRDefault="00340B5F" w:rsidP="007A7C6A">
      <w:pPr>
        <w:pStyle w:val="PlainText"/>
        <w:numPr>
          <w:ilvl w:val="0"/>
          <w:numId w:val="11"/>
        </w:numPr>
      </w:pPr>
      <w:r>
        <w:t>Please confirm that consumables will be available for 8 years with the adoption.  </w:t>
      </w:r>
      <w:r w:rsidR="007A7C6A" w:rsidRPr="007A7C6A">
        <w:rPr>
          <w:b/>
        </w:rPr>
        <w:t xml:space="preserve">Yes  </w:t>
      </w:r>
    </w:p>
    <w:p w:rsidR="00340B5F" w:rsidRDefault="009637E4" w:rsidP="007A7C6A">
      <w:pPr>
        <w:pStyle w:val="PlainText"/>
        <w:numPr>
          <w:ilvl w:val="0"/>
          <w:numId w:val="11"/>
        </w:numPr>
      </w:pPr>
      <w:r>
        <w:rPr>
          <w:b/>
        </w:rPr>
        <w:t xml:space="preserve"> PD plan will be provided</w:t>
      </w:r>
      <w:bookmarkStart w:id="0" w:name="_GoBack"/>
      <w:bookmarkEnd w:id="0"/>
    </w:p>
    <w:p w:rsidR="00340B5F" w:rsidRDefault="00340B5F" w:rsidP="007A7C6A">
      <w:pPr>
        <w:ind w:left="360"/>
      </w:pPr>
    </w:p>
    <w:p w:rsidR="00340B5F" w:rsidRDefault="00340B5F" w:rsidP="00F81EF9">
      <w:pPr>
        <w:rPr>
          <w:rFonts w:asciiTheme="majorHAnsi" w:hAnsiTheme="majorHAnsi" w:cs="Arial"/>
          <w:b/>
          <w:sz w:val="28"/>
        </w:rPr>
      </w:pPr>
    </w:p>
    <w:p w:rsidR="00340B5F" w:rsidRDefault="00340B5F" w:rsidP="00F81EF9">
      <w:pPr>
        <w:rPr>
          <w:rFonts w:asciiTheme="majorHAnsi" w:hAnsiTheme="majorHAnsi" w:cs="Arial"/>
          <w:b/>
          <w:sz w:val="28"/>
        </w:rPr>
      </w:pPr>
    </w:p>
    <w:p w:rsidR="00340B5F" w:rsidRDefault="00340B5F" w:rsidP="00F81EF9">
      <w:pPr>
        <w:rPr>
          <w:rFonts w:asciiTheme="majorHAnsi" w:hAnsiTheme="majorHAnsi" w:cs="Arial"/>
          <w:b/>
          <w:sz w:val="28"/>
        </w:rPr>
      </w:pPr>
    </w:p>
    <w:p w:rsidR="00FF445D" w:rsidRPr="00BC132E" w:rsidRDefault="009637E4" w:rsidP="004617B6">
      <w:pPr>
        <w:pStyle w:val="ListParagraph"/>
        <w:spacing w:after="200"/>
        <w:ind w:left="360"/>
        <w:contextualSpacing/>
        <w:jc w:val="center"/>
        <w:rPr>
          <w:rFonts w:asciiTheme="majorHAnsi" w:eastAsia="Times New Roman" w:hAnsiTheme="majorHAnsi" w:cs="Arial"/>
          <w:sz w:val="24"/>
        </w:rPr>
      </w:pPr>
      <w:r>
        <w:rPr>
          <w:noProof/>
        </w:rPr>
        <w:drawing>
          <wp:inline distT="0" distB="0" distL="0" distR="0" wp14:anchorId="39704552" wp14:editId="2320202D">
            <wp:extent cx="809625" cy="531792"/>
            <wp:effectExtent l="76200" t="76200" r="123825" b="135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915"/>
                    <a:stretch/>
                  </pic:blipFill>
                  <pic:spPr bwMode="auto">
                    <a:xfrm>
                      <a:off x="0" y="0"/>
                      <a:ext cx="809625" cy="5317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C5D1C" w:rsidRPr="00BC132E" w:rsidRDefault="00FF445D" w:rsidP="0054655A">
      <w:pPr>
        <w:rPr>
          <w:rFonts w:asciiTheme="majorHAnsi" w:hAnsiTheme="majorHAnsi" w:cs="Arial"/>
          <w:szCs w:val="22"/>
        </w:rPr>
      </w:pPr>
      <w:r>
        <w:rPr>
          <w:rFonts w:asciiTheme="majorHAnsi" w:hAnsiTheme="majorHAnsi" w:cs="Arial"/>
          <w:szCs w:val="22"/>
        </w:rPr>
        <w:t>We appreciate you and thank you for your commitment to being a pilot teacher and</w:t>
      </w:r>
      <w:r w:rsidR="00F4170C" w:rsidRPr="00BC132E">
        <w:rPr>
          <w:rFonts w:asciiTheme="majorHAnsi" w:hAnsiTheme="majorHAnsi" w:cs="Arial"/>
          <w:szCs w:val="22"/>
        </w:rPr>
        <w:t xml:space="preserve"> look forward to providing you with support and guidance </w:t>
      </w:r>
      <w:r w:rsidR="00380909" w:rsidRPr="00BC132E">
        <w:rPr>
          <w:rFonts w:asciiTheme="majorHAnsi" w:hAnsiTheme="majorHAnsi" w:cs="Arial"/>
          <w:szCs w:val="22"/>
        </w:rPr>
        <w:t xml:space="preserve">throughout </w:t>
      </w:r>
      <w:r>
        <w:rPr>
          <w:rFonts w:asciiTheme="majorHAnsi" w:hAnsiTheme="majorHAnsi" w:cs="Arial"/>
          <w:szCs w:val="22"/>
        </w:rPr>
        <w:t>the pilot process.</w:t>
      </w:r>
    </w:p>
    <w:p w:rsidR="00486CA5" w:rsidRPr="00BC132E" w:rsidRDefault="00486CA5" w:rsidP="0054655A">
      <w:pPr>
        <w:rPr>
          <w:rFonts w:asciiTheme="majorHAnsi" w:hAnsiTheme="majorHAnsi" w:cs="Arial"/>
          <w:szCs w:val="22"/>
        </w:rPr>
      </w:pPr>
    </w:p>
    <w:p w:rsidR="00FF445D" w:rsidRDefault="00486CA5" w:rsidP="0054655A">
      <w:pPr>
        <w:rPr>
          <w:rFonts w:asciiTheme="majorHAnsi" w:hAnsiTheme="majorHAnsi" w:cs="Arial"/>
          <w:i/>
          <w:szCs w:val="22"/>
        </w:rPr>
      </w:pPr>
      <w:r w:rsidRPr="00FF445D">
        <w:rPr>
          <w:rFonts w:asciiTheme="majorHAnsi" w:hAnsiTheme="majorHAnsi" w:cs="Arial"/>
          <w:szCs w:val="22"/>
        </w:rPr>
        <w:t xml:space="preserve">Best, </w:t>
      </w:r>
      <w:r w:rsidR="00FF445D">
        <w:rPr>
          <w:rFonts w:asciiTheme="majorHAnsi" w:hAnsiTheme="majorHAnsi" w:cs="Arial"/>
          <w:i/>
          <w:szCs w:val="22"/>
        </w:rPr>
        <w:t xml:space="preserve"> </w:t>
      </w:r>
    </w:p>
    <w:p w:rsidR="00263D84" w:rsidRDefault="00FF445D" w:rsidP="0054655A">
      <w:pPr>
        <w:rPr>
          <w:rFonts w:asciiTheme="majorHAnsi" w:hAnsiTheme="majorHAnsi" w:cs="Arial"/>
          <w:i/>
          <w:szCs w:val="22"/>
        </w:rPr>
      </w:pPr>
      <w:r w:rsidRPr="00FF445D">
        <w:rPr>
          <w:rFonts w:asciiTheme="majorHAnsi" w:hAnsiTheme="majorHAnsi" w:cs="Arial"/>
          <w:i/>
          <w:szCs w:val="22"/>
        </w:rPr>
        <w:t>Mia Gordon</w:t>
      </w:r>
      <w:r w:rsidR="00263D84" w:rsidRPr="00263D84">
        <w:rPr>
          <w:rFonts w:asciiTheme="majorHAnsi" w:hAnsiTheme="majorHAnsi" w:cs="Arial"/>
          <w:i/>
          <w:szCs w:val="22"/>
        </w:rPr>
        <w:t xml:space="preserve"> </w:t>
      </w:r>
    </w:p>
    <w:p w:rsidR="00AE1AFD" w:rsidRDefault="00263D84" w:rsidP="0054655A">
      <w:pPr>
        <w:rPr>
          <w:rFonts w:asciiTheme="majorHAnsi" w:hAnsiTheme="majorHAnsi" w:cs="Arial"/>
          <w:i/>
          <w:szCs w:val="22"/>
        </w:rPr>
      </w:pPr>
      <w:r>
        <w:rPr>
          <w:rFonts w:asciiTheme="majorHAnsi" w:hAnsiTheme="majorHAnsi" w:cs="Arial"/>
          <w:i/>
          <w:szCs w:val="22"/>
        </w:rPr>
        <w:t>McGraw-Hill Representative,</w:t>
      </w:r>
    </w:p>
    <w:p w:rsidR="00FF445D" w:rsidRPr="00FF445D" w:rsidRDefault="00FF445D" w:rsidP="0054655A">
      <w:pPr>
        <w:rPr>
          <w:rFonts w:asciiTheme="majorHAnsi" w:hAnsiTheme="majorHAnsi" w:cs="Arial"/>
          <w:i/>
          <w:szCs w:val="22"/>
        </w:rPr>
      </w:pPr>
      <w:r w:rsidRPr="00FF445D">
        <w:rPr>
          <w:rFonts w:asciiTheme="majorHAnsi" w:hAnsiTheme="majorHAnsi" w:cs="Arial"/>
          <w:i/>
          <w:szCs w:val="22"/>
        </w:rPr>
        <w:t>310-739-1827</w:t>
      </w:r>
    </w:p>
    <w:p w:rsidR="004617B6" w:rsidRDefault="00FF445D" w:rsidP="009C7844">
      <w:pPr>
        <w:rPr>
          <w:szCs w:val="22"/>
        </w:rPr>
      </w:pPr>
      <w:r w:rsidRPr="00FF445D">
        <w:rPr>
          <w:rFonts w:asciiTheme="majorHAnsi" w:hAnsiTheme="majorHAnsi" w:cs="Arial"/>
          <w:i/>
          <w:szCs w:val="22"/>
        </w:rPr>
        <w:t>mia.gordon@mheducation.com</w:t>
      </w:r>
    </w:p>
    <w:sectPr w:rsidR="004617B6" w:rsidSect="00BC132E">
      <w:headerReference w:type="default" r:id="rId26"/>
      <w:pgSz w:w="12240" w:h="15840"/>
      <w:pgMar w:top="720" w:right="720" w:bottom="720" w:left="720" w:header="576" w:footer="43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1A41" w:rsidRDefault="008A1A41" w:rsidP="006847C7">
      <w:r>
        <w:separator/>
      </w:r>
    </w:p>
  </w:endnote>
  <w:endnote w:type="continuationSeparator" w:id="0">
    <w:p w:rsidR="008A1A41" w:rsidRDefault="008A1A41" w:rsidP="00684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1A41" w:rsidRDefault="008A1A41" w:rsidP="006847C7">
      <w:r>
        <w:separator/>
      </w:r>
    </w:p>
  </w:footnote>
  <w:footnote w:type="continuationSeparator" w:id="0">
    <w:p w:rsidR="008A1A41" w:rsidRDefault="008A1A41" w:rsidP="00684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1AFD" w:rsidRPr="0023294D" w:rsidRDefault="00263D84" w:rsidP="004617B6">
    <w:pPr>
      <w:pStyle w:val="Header"/>
      <w:rPr>
        <w:i/>
      </w:rPr>
    </w:pPr>
    <w:r w:rsidRPr="00263D84">
      <w:rPr>
        <w:rFonts w:hint="eastAsia"/>
        <w:i/>
        <w:noProof/>
        <w:sz w:val="28"/>
        <w:szCs w:val="28"/>
      </w:rPr>
      <w:drawing>
        <wp:anchor distT="0" distB="0" distL="114300" distR="114300" simplePos="0" relativeHeight="251659264" behindDoc="0" locked="0" layoutInCell="1" allowOverlap="1" wp14:anchorId="195E0B63" wp14:editId="47E7A643">
          <wp:simplePos x="0" y="0"/>
          <wp:positionH relativeFrom="page">
            <wp:posOffset>1533525</wp:posOffset>
          </wp:positionH>
          <wp:positionV relativeFrom="page">
            <wp:posOffset>47625</wp:posOffset>
          </wp:positionV>
          <wp:extent cx="628650" cy="628650"/>
          <wp:effectExtent l="0" t="0" r="0" b="0"/>
          <wp:wrapThrough wrapText="bothSides">
            <wp:wrapPolygon edited="0">
              <wp:start x="0" y="0"/>
              <wp:lineTo x="0" y="20945"/>
              <wp:lineTo x="20945" y="20945"/>
              <wp:lineTo x="20945"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E-red-pms.eps"/>
                  <pic:cNvPicPr/>
                </pic:nvPicPr>
                <pic:blipFill>
                  <a:blip r:embed="rId1">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r w:rsidRPr="00263D84">
      <w:rPr>
        <w:i/>
        <w:noProof/>
        <w:sz w:val="28"/>
        <w:szCs w:val="28"/>
      </w:rPr>
      <w:drawing>
        <wp:anchor distT="0" distB="0" distL="114300" distR="114300" simplePos="0" relativeHeight="251660288" behindDoc="1" locked="0" layoutInCell="1" allowOverlap="1" wp14:anchorId="42DD37DB" wp14:editId="3BB49251">
          <wp:simplePos x="0" y="0"/>
          <wp:positionH relativeFrom="column">
            <wp:posOffset>2085975</wp:posOffset>
          </wp:positionH>
          <wp:positionV relativeFrom="paragraph">
            <wp:posOffset>-316865</wp:posOffset>
          </wp:positionV>
          <wp:extent cx="3496310" cy="808355"/>
          <wp:effectExtent l="0" t="0" r="8890" b="0"/>
          <wp:wrapTight wrapText="bothSides">
            <wp:wrapPolygon edited="0">
              <wp:start x="0" y="0"/>
              <wp:lineTo x="0" y="20870"/>
              <wp:lineTo x="21537" y="20870"/>
              <wp:lineTo x="2153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96310" cy="80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E5744E">
      <w:rPr>
        <w:i/>
        <w:sz w:val="28"/>
        <w:szCs w:val="28"/>
      </w:rPr>
      <w:t xml:space="preserve">                            </w:t>
    </w:r>
    <w:r w:rsidR="00A37849">
      <w:rPr>
        <w:i/>
        <w:sz w:val="28"/>
        <w:szCs w:val="28"/>
      </w:rPr>
      <w:t xml:space="preserve">                                                                   </w:t>
    </w:r>
    <w:r w:rsidR="00E5744E">
      <w:rPr>
        <w:i/>
        <w:sz w:val="28"/>
        <w:szCs w:val="28"/>
      </w:rPr>
      <w:t xml:space="preserve">  </w:t>
    </w:r>
  </w:p>
  <w:p w:rsidR="00AE1AFD" w:rsidRDefault="00AE1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AE8"/>
    <w:multiLevelType w:val="hybridMultilevel"/>
    <w:tmpl w:val="05364EB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nsid w:val="043060EC"/>
    <w:multiLevelType w:val="hybridMultilevel"/>
    <w:tmpl w:val="F642C510"/>
    <w:lvl w:ilvl="0" w:tplc="C7246820">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975BDA"/>
    <w:multiLevelType w:val="hybridMultilevel"/>
    <w:tmpl w:val="BA643136"/>
    <w:lvl w:ilvl="0" w:tplc="0409000F">
      <w:start w:val="1"/>
      <w:numFmt w:val="decimal"/>
      <w:lvlText w:val="%1."/>
      <w:lvlJc w:val="left"/>
      <w:pPr>
        <w:tabs>
          <w:tab w:val="num" w:pos="360"/>
        </w:tabs>
        <w:ind w:left="360" w:hanging="36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D453AE2"/>
    <w:multiLevelType w:val="multilevel"/>
    <w:tmpl w:val="6B9A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CD0171"/>
    <w:multiLevelType w:val="hybridMultilevel"/>
    <w:tmpl w:val="D206E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6C13F6E"/>
    <w:multiLevelType w:val="hybridMultilevel"/>
    <w:tmpl w:val="7CA077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C6A4364"/>
    <w:multiLevelType w:val="hybridMultilevel"/>
    <w:tmpl w:val="0B46E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E955CC4"/>
    <w:multiLevelType w:val="hybridMultilevel"/>
    <w:tmpl w:val="31E6AF34"/>
    <w:lvl w:ilvl="0" w:tplc="DE1C5364">
      <w:start w:val="1"/>
      <w:numFmt w:val="decimal"/>
      <w:lvlText w:val="%1)"/>
      <w:lvlJc w:val="left"/>
      <w:pPr>
        <w:ind w:left="720" w:hanging="360"/>
      </w:pPr>
      <w:rPr>
        <w:b/>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F146A95"/>
    <w:multiLevelType w:val="hybridMultilevel"/>
    <w:tmpl w:val="2272C3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1F2465"/>
    <w:multiLevelType w:val="hybridMultilevel"/>
    <w:tmpl w:val="E1DC5D60"/>
    <w:lvl w:ilvl="0" w:tplc="C7246820">
      <w:start w:val="1"/>
      <w:numFmt w:val="bullet"/>
      <w:lvlText w:val="•"/>
      <w:lvlJc w:val="left"/>
      <w:pPr>
        <w:tabs>
          <w:tab w:val="num" w:pos="720"/>
        </w:tabs>
        <w:ind w:left="720" w:hanging="360"/>
      </w:pPr>
      <w:rPr>
        <w:rFonts w:ascii="Arial" w:hAnsi="Arial" w:hint="default"/>
      </w:rPr>
    </w:lvl>
    <w:lvl w:ilvl="1" w:tplc="1876AF1C" w:tentative="1">
      <w:start w:val="1"/>
      <w:numFmt w:val="bullet"/>
      <w:lvlText w:val="•"/>
      <w:lvlJc w:val="left"/>
      <w:pPr>
        <w:tabs>
          <w:tab w:val="num" w:pos="1440"/>
        </w:tabs>
        <w:ind w:left="1440" w:hanging="360"/>
      </w:pPr>
      <w:rPr>
        <w:rFonts w:ascii="Arial" w:hAnsi="Arial" w:hint="default"/>
      </w:rPr>
    </w:lvl>
    <w:lvl w:ilvl="2" w:tplc="77DA5006" w:tentative="1">
      <w:start w:val="1"/>
      <w:numFmt w:val="bullet"/>
      <w:lvlText w:val="•"/>
      <w:lvlJc w:val="left"/>
      <w:pPr>
        <w:tabs>
          <w:tab w:val="num" w:pos="2160"/>
        </w:tabs>
        <w:ind w:left="2160" w:hanging="360"/>
      </w:pPr>
      <w:rPr>
        <w:rFonts w:ascii="Arial" w:hAnsi="Arial" w:hint="default"/>
      </w:rPr>
    </w:lvl>
    <w:lvl w:ilvl="3" w:tplc="50F2A4B6" w:tentative="1">
      <w:start w:val="1"/>
      <w:numFmt w:val="bullet"/>
      <w:lvlText w:val="•"/>
      <w:lvlJc w:val="left"/>
      <w:pPr>
        <w:tabs>
          <w:tab w:val="num" w:pos="2880"/>
        </w:tabs>
        <w:ind w:left="2880" w:hanging="360"/>
      </w:pPr>
      <w:rPr>
        <w:rFonts w:ascii="Arial" w:hAnsi="Arial" w:hint="default"/>
      </w:rPr>
    </w:lvl>
    <w:lvl w:ilvl="4" w:tplc="7CDEB24C" w:tentative="1">
      <w:start w:val="1"/>
      <w:numFmt w:val="bullet"/>
      <w:lvlText w:val="•"/>
      <w:lvlJc w:val="left"/>
      <w:pPr>
        <w:tabs>
          <w:tab w:val="num" w:pos="3600"/>
        </w:tabs>
        <w:ind w:left="3600" w:hanging="360"/>
      </w:pPr>
      <w:rPr>
        <w:rFonts w:ascii="Arial" w:hAnsi="Arial" w:hint="default"/>
      </w:rPr>
    </w:lvl>
    <w:lvl w:ilvl="5" w:tplc="B43278E4" w:tentative="1">
      <w:start w:val="1"/>
      <w:numFmt w:val="bullet"/>
      <w:lvlText w:val="•"/>
      <w:lvlJc w:val="left"/>
      <w:pPr>
        <w:tabs>
          <w:tab w:val="num" w:pos="4320"/>
        </w:tabs>
        <w:ind w:left="4320" w:hanging="360"/>
      </w:pPr>
      <w:rPr>
        <w:rFonts w:ascii="Arial" w:hAnsi="Arial" w:hint="default"/>
      </w:rPr>
    </w:lvl>
    <w:lvl w:ilvl="6" w:tplc="23CA3F0A" w:tentative="1">
      <w:start w:val="1"/>
      <w:numFmt w:val="bullet"/>
      <w:lvlText w:val="•"/>
      <w:lvlJc w:val="left"/>
      <w:pPr>
        <w:tabs>
          <w:tab w:val="num" w:pos="5040"/>
        </w:tabs>
        <w:ind w:left="5040" w:hanging="360"/>
      </w:pPr>
      <w:rPr>
        <w:rFonts w:ascii="Arial" w:hAnsi="Arial" w:hint="default"/>
      </w:rPr>
    </w:lvl>
    <w:lvl w:ilvl="7" w:tplc="AD74B23C" w:tentative="1">
      <w:start w:val="1"/>
      <w:numFmt w:val="bullet"/>
      <w:lvlText w:val="•"/>
      <w:lvlJc w:val="left"/>
      <w:pPr>
        <w:tabs>
          <w:tab w:val="num" w:pos="5760"/>
        </w:tabs>
        <w:ind w:left="5760" w:hanging="360"/>
      </w:pPr>
      <w:rPr>
        <w:rFonts w:ascii="Arial" w:hAnsi="Arial" w:hint="default"/>
      </w:rPr>
    </w:lvl>
    <w:lvl w:ilvl="8" w:tplc="427C0BBC" w:tentative="1">
      <w:start w:val="1"/>
      <w:numFmt w:val="bullet"/>
      <w:lvlText w:val="•"/>
      <w:lvlJc w:val="left"/>
      <w:pPr>
        <w:tabs>
          <w:tab w:val="num" w:pos="6480"/>
        </w:tabs>
        <w:ind w:left="6480" w:hanging="360"/>
      </w:pPr>
      <w:rPr>
        <w:rFonts w:ascii="Arial" w:hAnsi="Arial" w:hint="default"/>
      </w:rPr>
    </w:lvl>
  </w:abstractNum>
  <w:abstractNum w:abstractNumId="10">
    <w:nsid w:val="59E61032"/>
    <w:multiLevelType w:val="hybridMultilevel"/>
    <w:tmpl w:val="121ACAF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C491644"/>
    <w:multiLevelType w:val="hybridMultilevel"/>
    <w:tmpl w:val="A3627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16D5E1B"/>
    <w:multiLevelType w:val="multilevel"/>
    <w:tmpl w:val="E7FA1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0"/>
  </w:num>
  <w:num w:numId="3">
    <w:abstractNumId w:val="8"/>
  </w:num>
  <w:num w:numId="4">
    <w:abstractNumId w:val="0"/>
  </w:num>
  <w:num w:numId="5">
    <w:abstractNumId w:val="5"/>
  </w:num>
  <w:num w:numId="6">
    <w:abstractNumId w:val="6"/>
  </w:num>
  <w:num w:numId="7">
    <w:abstractNumId w:val="11"/>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844"/>
    <w:rsid w:val="00007691"/>
    <w:rsid w:val="000330B4"/>
    <w:rsid w:val="00073827"/>
    <w:rsid w:val="000B39B5"/>
    <w:rsid w:val="000C5D1C"/>
    <w:rsid w:val="000D1669"/>
    <w:rsid w:val="0016047E"/>
    <w:rsid w:val="001713AD"/>
    <w:rsid w:val="0018157A"/>
    <w:rsid w:val="00185455"/>
    <w:rsid w:val="00187F66"/>
    <w:rsid w:val="00193390"/>
    <w:rsid w:val="00197545"/>
    <w:rsid w:val="001B55F5"/>
    <w:rsid w:val="00200F6C"/>
    <w:rsid w:val="0023294D"/>
    <w:rsid w:val="00263D84"/>
    <w:rsid w:val="00271F49"/>
    <w:rsid w:val="002C269C"/>
    <w:rsid w:val="002D1D75"/>
    <w:rsid w:val="00304702"/>
    <w:rsid w:val="00320392"/>
    <w:rsid w:val="00336C65"/>
    <w:rsid w:val="00340B5F"/>
    <w:rsid w:val="003418D2"/>
    <w:rsid w:val="003433C1"/>
    <w:rsid w:val="00346FC2"/>
    <w:rsid w:val="00361E88"/>
    <w:rsid w:val="00380909"/>
    <w:rsid w:val="003A093C"/>
    <w:rsid w:val="003A33A7"/>
    <w:rsid w:val="004617B6"/>
    <w:rsid w:val="004726D2"/>
    <w:rsid w:val="0048018C"/>
    <w:rsid w:val="00486CA5"/>
    <w:rsid w:val="004B7908"/>
    <w:rsid w:val="004F7819"/>
    <w:rsid w:val="005159B0"/>
    <w:rsid w:val="0054655A"/>
    <w:rsid w:val="00574854"/>
    <w:rsid w:val="005D30E7"/>
    <w:rsid w:val="00612A7B"/>
    <w:rsid w:val="006226D6"/>
    <w:rsid w:val="00651279"/>
    <w:rsid w:val="00656EDB"/>
    <w:rsid w:val="00677023"/>
    <w:rsid w:val="006847C7"/>
    <w:rsid w:val="00690CAB"/>
    <w:rsid w:val="00691CB0"/>
    <w:rsid w:val="006928F7"/>
    <w:rsid w:val="006C0788"/>
    <w:rsid w:val="006D50A1"/>
    <w:rsid w:val="007200BE"/>
    <w:rsid w:val="0072487B"/>
    <w:rsid w:val="007514BA"/>
    <w:rsid w:val="007A4521"/>
    <w:rsid w:val="007A7C6A"/>
    <w:rsid w:val="007D4FA4"/>
    <w:rsid w:val="00843734"/>
    <w:rsid w:val="00866099"/>
    <w:rsid w:val="00874199"/>
    <w:rsid w:val="008926CA"/>
    <w:rsid w:val="008A1A41"/>
    <w:rsid w:val="008C7D10"/>
    <w:rsid w:val="008E2FF0"/>
    <w:rsid w:val="00903775"/>
    <w:rsid w:val="009108DF"/>
    <w:rsid w:val="0092150A"/>
    <w:rsid w:val="009637E4"/>
    <w:rsid w:val="0099026D"/>
    <w:rsid w:val="009C7181"/>
    <w:rsid w:val="009C7844"/>
    <w:rsid w:val="00A27BEC"/>
    <w:rsid w:val="00A312A8"/>
    <w:rsid w:val="00A37849"/>
    <w:rsid w:val="00A40E9F"/>
    <w:rsid w:val="00A710D2"/>
    <w:rsid w:val="00A74732"/>
    <w:rsid w:val="00A8110F"/>
    <w:rsid w:val="00AA0E52"/>
    <w:rsid w:val="00AA1447"/>
    <w:rsid w:val="00AE1AFD"/>
    <w:rsid w:val="00B25913"/>
    <w:rsid w:val="00B27AFF"/>
    <w:rsid w:val="00B337B4"/>
    <w:rsid w:val="00B47154"/>
    <w:rsid w:val="00B746AB"/>
    <w:rsid w:val="00BC132E"/>
    <w:rsid w:val="00BF65E3"/>
    <w:rsid w:val="00C56508"/>
    <w:rsid w:val="00C62544"/>
    <w:rsid w:val="00CB41F9"/>
    <w:rsid w:val="00CC5FF8"/>
    <w:rsid w:val="00CE07A7"/>
    <w:rsid w:val="00CE3B9E"/>
    <w:rsid w:val="00CE60F9"/>
    <w:rsid w:val="00CF550F"/>
    <w:rsid w:val="00D47F73"/>
    <w:rsid w:val="00D73250"/>
    <w:rsid w:val="00D91D85"/>
    <w:rsid w:val="00DD20F7"/>
    <w:rsid w:val="00E15253"/>
    <w:rsid w:val="00E2089E"/>
    <w:rsid w:val="00E33743"/>
    <w:rsid w:val="00E36F95"/>
    <w:rsid w:val="00E5744E"/>
    <w:rsid w:val="00E73D5E"/>
    <w:rsid w:val="00E77848"/>
    <w:rsid w:val="00E82E66"/>
    <w:rsid w:val="00E9108E"/>
    <w:rsid w:val="00EA2556"/>
    <w:rsid w:val="00F0494F"/>
    <w:rsid w:val="00F06C23"/>
    <w:rsid w:val="00F32E92"/>
    <w:rsid w:val="00F4170C"/>
    <w:rsid w:val="00F531C4"/>
    <w:rsid w:val="00F57B38"/>
    <w:rsid w:val="00F72D32"/>
    <w:rsid w:val="00F81EF9"/>
    <w:rsid w:val="00F971E7"/>
    <w:rsid w:val="00FA3C9E"/>
    <w:rsid w:val="00FA6F9B"/>
    <w:rsid w:val="00FF3680"/>
    <w:rsid w:val="00FF44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C7"/>
    <w:rPr>
      <w:rFonts w:ascii="Arial" w:eastAsia="Times New Roman" w:hAnsi="Arial" w:cs="Times New Roman"/>
      <w:szCs w:val="20"/>
    </w:rPr>
  </w:style>
  <w:style w:type="paragraph" w:styleId="Heading1">
    <w:name w:val="heading 1"/>
    <w:basedOn w:val="Normal"/>
    <w:next w:val="Normal"/>
    <w:link w:val="Heading1Char"/>
    <w:qFormat/>
    <w:rsid w:val="006847C7"/>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847C7"/>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7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7C7"/>
    <w:rPr>
      <w:rFonts w:ascii="Lucida Grande" w:hAnsi="Lucida Grande" w:cs="Lucida Grande"/>
      <w:sz w:val="18"/>
      <w:szCs w:val="18"/>
    </w:rPr>
  </w:style>
  <w:style w:type="paragraph" w:styleId="Header">
    <w:name w:val="header"/>
    <w:basedOn w:val="Normal"/>
    <w:link w:val="HeaderChar"/>
    <w:uiPriority w:val="99"/>
    <w:unhideWhenUsed/>
    <w:rsid w:val="006847C7"/>
    <w:pPr>
      <w:tabs>
        <w:tab w:val="center" w:pos="4320"/>
        <w:tab w:val="right" w:pos="8640"/>
      </w:tabs>
    </w:pPr>
  </w:style>
  <w:style w:type="character" w:customStyle="1" w:styleId="HeaderChar">
    <w:name w:val="Header Char"/>
    <w:basedOn w:val="DefaultParagraphFont"/>
    <w:link w:val="Header"/>
    <w:uiPriority w:val="99"/>
    <w:rsid w:val="006847C7"/>
  </w:style>
  <w:style w:type="paragraph" w:styleId="Footer">
    <w:name w:val="footer"/>
    <w:basedOn w:val="Normal"/>
    <w:link w:val="FooterChar"/>
    <w:uiPriority w:val="99"/>
    <w:unhideWhenUsed/>
    <w:rsid w:val="006847C7"/>
    <w:pPr>
      <w:tabs>
        <w:tab w:val="center" w:pos="4320"/>
        <w:tab w:val="right" w:pos="8640"/>
      </w:tabs>
    </w:pPr>
  </w:style>
  <w:style w:type="character" w:customStyle="1" w:styleId="FooterChar">
    <w:name w:val="Footer Char"/>
    <w:basedOn w:val="DefaultParagraphFont"/>
    <w:link w:val="Footer"/>
    <w:uiPriority w:val="99"/>
    <w:rsid w:val="006847C7"/>
  </w:style>
  <w:style w:type="character" w:customStyle="1" w:styleId="Heading1Char">
    <w:name w:val="Heading 1 Char"/>
    <w:basedOn w:val="DefaultParagraphFont"/>
    <w:link w:val="Heading1"/>
    <w:rsid w:val="006847C7"/>
    <w:rPr>
      <w:rFonts w:ascii="Arial" w:eastAsia="Times New Roman" w:hAnsi="Arial" w:cs="Arial"/>
      <w:b/>
      <w:bCs/>
      <w:kern w:val="32"/>
      <w:sz w:val="32"/>
      <w:szCs w:val="32"/>
    </w:rPr>
  </w:style>
  <w:style w:type="character" w:customStyle="1" w:styleId="Heading2Char">
    <w:name w:val="Heading 2 Char"/>
    <w:basedOn w:val="DefaultParagraphFont"/>
    <w:link w:val="Heading2"/>
    <w:rsid w:val="006847C7"/>
    <w:rPr>
      <w:rFonts w:ascii="Arial" w:eastAsia="Times New Roman" w:hAnsi="Arial" w:cs="Arial"/>
      <w:b/>
      <w:bCs/>
      <w:i/>
      <w:iCs/>
      <w:sz w:val="28"/>
      <w:szCs w:val="28"/>
    </w:rPr>
  </w:style>
  <w:style w:type="paragraph" w:styleId="BodyText2">
    <w:name w:val="Body Text 2"/>
    <w:basedOn w:val="Normal"/>
    <w:link w:val="BodyText2Char"/>
    <w:rsid w:val="006847C7"/>
    <w:rPr>
      <w:b/>
      <w:u w:val="single"/>
    </w:rPr>
  </w:style>
  <w:style w:type="character" w:customStyle="1" w:styleId="BodyText2Char">
    <w:name w:val="Body Text 2 Char"/>
    <w:basedOn w:val="DefaultParagraphFont"/>
    <w:link w:val="BodyText2"/>
    <w:rsid w:val="006847C7"/>
    <w:rPr>
      <w:rFonts w:ascii="Arial" w:eastAsia="Times New Roman" w:hAnsi="Arial" w:cs="Times New Roman"/>
      <w:b/>
      <w:szCs w:val="20"/>
      <w:u w:val="single"/>
    </w:rPr>
  </w:style>
  <w:style w:type="character" w:styleId="Hyperlink">
    <w:name w:val="Hyperlink"/>
    <w:rsid w:val="006847C7"/>
    <w:rPr>
      <w:color w:val="0000FF"/>
      <w:u w:val="single"/>
    </w:rPr>
  </w:style>
  <w:style w:type="paragraph" w:styleId="ListParagraph">
    <w:name w:val="List Paragraph"/>
    <w:basedOn w:val="Normal"/>
    <w:uiPriority w:val="34"/>
    <w:qFormat/>
    <w:rsid w:val="006847C7"/>
    <w:pPr>
      <w:ind w:left="720"/>
    </w:pPr>
    <w:rPr>
      <w:rFonts w:ascii="Calibri" w:eastAsia="Calibri" w:hAnsi="Calibri" w:cs="Calibri"/>
      <w:sz w:val="22"/>
      <w:szCs w:val="22"/>
    </w:rPr>
  </w:style>
  <w:style w:type="paragraph" w:customStyle="1" w:styleId="BasicParagraph">
    <w:name w:val="[Basic Paragraph]"/>
    <w:basedOn w:val="Normal"/>
    <w:uiPriority w:val="99"/>
    <w:rsid w:val="00CE3B9E"/>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character" w:styleId="FollowedHyperlink">
    <w:name w:val="FollowedHyperlink"/>
    <w:basedOn w:val="DefaultParagraphFont"/>
    <w:uiPriority w:val="99"/>
    <w:semiHidden/>
    <w:unhideWhenUsed/>
    <w:rsid w:val="008926CA"/>
    <w:rPr>
      <w:color w:val="800080" w:themeColor="followedHyperlink"/>
      <w:u w:val="single"/>
    </w:rPr>
  </w:style>
  <w:style w:type="paragraph" w:styleId="NormalWeb">
    <w:name w:val="Normal (Web)"/>
    <w:basedOn w:val="Normal"/>
    <w:uiPriority w:val="99"/>
    <w:semiHidden/>
    <w:unhideWhenUsed/>
    <w:rsid w:val="00E2089E"/>
    <w:pPr>
      <w:spacing w:before="100" w:beforeAutospacing="1" w:after="100" w:afterAutospacing="1"/>
    </w:pPr>
    <w:rPr>
      <w:rFonts w:ascii="Times New Roman" w:hAnsi="Times New Roman"/>
      <w:szCs w:val="24"/>
    </w:rPr>
  </w:style>
  <w:style w:type="paragraph" w:styleId="PlainText">
    <w:name w:val="Plain Text"/>
    <w:basedOn w:val="Normal"/>
    <w:link w:val="PlainTextChar"/>
    <w:uiPriority w:val="99"/>
    <w:unhideWhenUsed/>
    <w:rsid w:val="007A7C6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7C6A"/>
    <w:rPr>
      <w:rFonts w:ascii="Calibri" w:eastAsiaTheme="minorHAnsi" w:hAnsi="Calibr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7C7"/>
    <w:rPr>
      <w:rFonts w:ascii="Arial" w:eastAsia="Times New Roman" w:hAnsi="Arial" w:cs="Times New Roman"/>
      <w:szCs w:val="20"/>
    </w:rPr>
  </w:style>
  <w:style w:type="paragraph" w:styleId="Heading1">
    <w:name w:val="heading 1"/>
    <w:basedOn w:val="Normal"/>
    <w:next w:val="Normal"/>
    <w:link w:val="Heading1Char"/>
    <w:qFormat/>
    <w:rsid w:val="006847C7"/>
    <w:pPr>
      <w:keepNext/>
      <w:spacing w:before="240" w:after="60"/>
      <w:outlineLvl w:val="0"/>
    </w:pPr>
    <w:rPr>
      <w:rFonts w:cs="Arial"/>
      <w:b/>
      <w:bCs/>
      <w:kern w:val="32"/>
      <w:sz w:val="32"/>
      <w:szCs w:val="32"/>
    </w:rPr>
  </w:style>
  <w:style w:type="paragraph" w:styleId="Heading2">
    <w:name w:val="heading 2"/>
    <w:basedOn w:val="Normal"/>
    <w:next w:val="Normal"/>
    <w:link w:val="Heading2Char"/>
    <w:qFormat/>
    <w:rsid w:val="006847C7"/>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47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47C7"/>
    <w:rPr>
      <w:rFonts w:ascii="Lucida Grande" w:hAnsi="Lucida Grande" w:cs="Lucida Grande"/>
      <w:sz w:val="18"/>
      <w:szCs w:val="18"/>
    </w:rPr>
  </w:style>
  <w:style w:type="paragraph" w:styleId="Header">
    <w:name w:val="header"/>
    <w:basedOn w:val="Normal"/>
    <w:link w:val="HeaderChar"/>
    <w:uiPriority w:val="99"/>
    <w:unhideWhenUsed/>
    <w:rsid w:val="006847C7"/>
    <w:pPr>
      <w:tabs>
        <w:tab w:val="center" w:pos="4320"/>
        <w:tab w:val="right" w:pos="8640"/>
      </w:tabs>
    </w:pPr>
  </w:style>
  <w:style w:type="character" w:customStyle="1" w:styleId="HeaderChar">
    <w:name w:val="Header Char"/>
    <w:basedOn w:val="DefaultParagraphFont"/>
    <w:link w:val="Header"/>
    <w:uiPriority w:val="99"/>
    <w:rsid w:val="006847C7"/>
  </w:style>
  <w:style w:type="paragraph" w:styleId="Footer">
    <w:name w:val="footer"/>
    <w:basedOn w:val="Normal"/>
    <w:link w:val="FooterChar"/>
    <w:uiPriority w:val="99"/>
    <w:unhideWhenUsed/>
    <w:rsid w:val="006847C7"/>
    <w:pPr>
      <w:tabs>
        <w:tab w:val="center" w:pos="4320"/>
        <w:tab w:val="right" w:pos="8640"/>
      </w:tabs>
    </w:pPr>
  </w:style>
  <w:style w:type="character" w:customStyle="1" w:styleId="FooterChar">
    <w:name w:val="Footer Char"/>
    <w:basedOn w:val="DefaultParagraphFont"/>
    <w:link w:val="Footer"/>
    <w:uiPriority w:val="99"/>
    <w:rsid w:val="006847C7"/>
  </w:style>
  <w:style w:type="character" w:customStyle="1" w:styleId="Heading1Char">
    <w:name w:val="Heading 1 Char"/>
    <w:basedOn w:val="DefaultParagraphFont"/>
    <w:link w:val="Heading1"/>
    <w:rsid w:val="006847C7"/>
    <w:rPr>
      <w:rFonts w:ascii="Arial" w:eastAsia="Times New Roman" w:hAnsi="Arial" w:cs="Arial"/>
      <w:b/>
      <w:bCs/>
      <w:kern w:val="32"/>
      <w:sz w:val="32"/>
      <w:szCs w:val="32"/>
    </w:rPr>
  </w:style>
  <w:style w:type="character" w:customStyle="1" w:styleId="Heading2Char">
    <w:name w:val="Heading 2 Char"/>
    <w:basedOn w:val="DefaultParagraphFont"/>
    <w:link w:val="Heading2"/>
    <w:rsid w:val="006847C7"/>
    <w:rPr>
      <w:rFonts w:ascii="Arial" w:eastAsia="Times New Roman" w:hAnsi="Arial" w:cs="Arial"/>
      <w:b/>
      <w:bCs/>
      <w:i/>
      <w:iCs/>
      <w:sz w:val="28"/>
      <w:szCs w:val="28"/>
    </w:rPr>
  </w:style>
  <w:style w:type="paragraph" w:styleId="BodyText2">
    <w:name w:val="Body Text 2"/>
    <w:basedOn w:val="Normal"/>
    <w:link w:val="BodyText2Char"/>
    <w:rsid w:val="006847C7"/>
    <w:rPr>
      <w:b/>
      <w:u w:val="single"/>
    </w:rPr>
  </w:style>
  <w:style w:type="character" w:customStyle="1" w:styleId="BodyText2Char">
    <w:name w:val="Body Text 2 Char"/>
    <w:basedOn w:val="DefaultParagraphFont"/>
    <w:link w:val="BodyText2"/>
    <w:rsid w:val="006847C7"/>
    <w:rPr>
      <w:rFonts w:ascii="Arial" w:eastAsia="Times New Roman" w:hAnsi="Arial" w:cs="Times New Roman"/>
      <w:b/>
      <w:szCs w:val="20"/>
      <w:u w:val="single"/>
    </w:rPr>
  </w:style>
  <w:style w:type="character" w:styleId="Hyperlink">
    <w:name w:val="Hyperlink"/>
    <w:rsid w:val="006847C7"/>
    <w:rPr>
      <w:color w:val="0000FF"/>
      <w:u w:val="single"/>
    </w:rPr>
  </w:style>
  <w:style w:type="paragraph" w:styleId="ListParagraph">
    <w:name w:val="List Paragraph"/>
    <w:basedOn w:val="Normal"/>
    <w:uiPriority w:val="34"/>
    <w:qFormat/>
    <w:rsid w:val="006847C7"/>
    <w:pPr>
      <w:ind w:left="720"/>
    </w:pPr>
    <w:rPr>
      <w:rFonts w:ascii="Calibri" w:eastAsia="Calibri" w:hAnsi="Calibri" w:cs="Calibri"/>
      <w:sz w:val="22"/>
      <w:szCs w:val="22"/>
    </w:rPr>
  </w:style>
  <w:style w:type="paragraph" w:customStyle="1" w:styleId="BasicParagraph">
    <w:name w:val="[Basic Paragraph]"/>
    <w:basedOn w:val="Normal"/>
    <w:uiPriority w:val="99"/>
    <w:rsid w:val="00CE3B9E"/>
    <w:pPr>
      <w:widowControl w:val="0"/>
      <w:autoSpaceDE w:val="0"/>
      <w:autoSpaceDN w:val="0"/>
      <w:adjustRightInd w:val="0"/>
      <w:spacing w:line="288" w:lineRule="auto"/>
      <w:textAlignment w:val="center"/>
    </w:pPr>
    <w:rPr>
      <w:rFonts w:ascii="MinionPro-Regular" w:eastAsiaTheme="minorEastAsia" w:hAnsi="MinionPro-Regular" w:cs="MinionPro-Regular"/>
      <w:color w:val="000000"/>
      <w:szCs w:val="24"/>
    </w:rPr>
  </w:style>
  <w:style w:type="character" w:styleId="FollowedHyperlink">
    <w:name w:val="FollowedHyperlink"/>
    <w:basedOn w:val="DefaultParagraphFont"/>
    <w:uiPriority w:val="99"/>
    <w:semiHidden/>
    <w:unhideWhenUsed/>
    <w:rsid w:val="008926CA"/>
    <w:rPr>
      <w:color w:val="800080" w:themeColor="followedHyperlink"/>
      <w:u w:val="single"/>
    </w:rPr>
  </w:style>
  <w:style w:type="paragraph" w:styleId="NormalWeb">
    <w:name w:val="Normal (Web)"/>
    <w:basedOn w:val="Normal"/>
    <w:uiPriority w:val="99"/>
    <w:semiHidden/>
    <w:unhideWhenUsed/>
    <w:rsid w:val="00E2089E"/>
    <w:pPr>
      <w:spacing w:before="100" w:beforeAutospacing="1" w:after="100" w:afterAutospacing="1"/>
    </w:pPr>
    <w:rPr>
      <w:rFonts w:ascii="Times New Roman" w:hAnsi="Times New Roman"/>
      <w:szCs w:val="24"/>
    </w:rPr>
  </w:style>
  <w:style w:type="paragraph" w:styleId="PlainText">
    <w:name w:val="Plain Text"/>
    <w:basedOn w:val="Normal"/>
    <w:link w:val="PlainTextChar"/>
    <w:uiPriority w:val="99"/>
    <w:unhideWhenUsed/>
    <w:rsid w:val="007A7C6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A7C6A"/>
    <w:rPr>
      <w:rFonts w:ascii="Calibri" w:eastAsiaTheme="minorHAnsi" w:hAnsi="Calibr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435646">
      <w:bodyDiv w:val="1"/>
      <w:marLeft w:val="0"/>
      <w:marRight w:val="0"/>
      <w:marTop w:val="0"/>
      <w:marBottom w:val="0"/>
      <w:divBdr>
        <w:top w:val="none" w:sz="0" w:space="0" w:color="auto"/>
        <w:left w:val="none" w:sz="0" w:space="0" w:color="auto"/>
        <w:bottom w:val="none" w:sz="0" w:space="0" w:color="auto"/>
        <w:right w:val="none" w:sz="0" w:space="0" w:color="auto"/>
      </w:divBdr>
      <w:divsChild>
        <w:div w:id="1639142570">
          <w:marLeft w:val="274"/>
          <w:marRight w:val="0"/>
          <w:marTop w:val="0"/>
          <w:marBottom w:val="0"/>
          <w:divBdr>
            <w:top w:val="none" w:sz="0" w:space="0" w:color="auto"/>
            <w:left w:val="none" w:sz="0" w:space="0" w:color="auto"/>
            <w:bottom w:val="none" w:sz="0" w:space="0" w:color="auto"/>
            <w:right w:val="none" w:sz="0" w:space="0" w:color="auto"/>
          </w:divBdr>
        </w:div>
        <w:div w:id="392895486">
          <w:marLeft w:val="274"/>
          <w:marRight w:val="0"/>
          <w:marTop w:val="0"/>
          <w:marBottom w:val="0"/>
          <w:divBdr>
            <w:top w:val="none" w:sz="0" w:space="0" w:color="auto"/>
            <w:left w:val="none" w:sz="0" w:space="0" w:color="auto"/>
            <w:bottom w:val="none" w:sz="0" w:space="0" w:color="auto"/>
            <w:right w:val="none" w:sz="0" w:space="0" w:color="auto"/>
          </w:divBdr>
        </w:div>
        <w:div w:id="1831826237">
          <w:marLeft w:val="274"/>
          <w:marRight w:val="0"/>
          <w:marTop w:val="0"/>
          <w:marBottom w:val="0"/>
          <w:divBdr>
            <w:top w:val="none" w:sz="0" w:space="0" w:color="auto"/>
            <w:left w:val="none" w:sz="0" w:space="0" w:color="auto"/>
            <w:bottom w:val="none" w:sz="0" w:space="0" w:color="auto"/>
            <w:right w:val="none" w:sz="0" w:space="0" w:color="auto"/>
          </w:divBdr>
        </w:div>
      </w:divsChild>
    </w:div>
    <w:div w:id="410470521">
      <w:bodyDiv w:val="1"/>
      <w:marLeft w:val="0"/>
      <w:marRight w:val="0"/>
      <w:marTop w:val="0"/>
      <w:marBottom w:val="0"/>
      <w:divBdr>
        <w:top w:val="none" w:sz="0" w:space="0" w:color="auto"/>
        <w:left w:val="none" w:sz="0" w:space="0" w:color="auto"/>
        <w:bottom w:val="none" w:sz="0" w:space="0" w:color="auto"/>
        <w:right w:val="none" w:sz="0" w:space="0" w:color="auto"/>
      </w:divBdr>
      <w:divsChild>
        <w:div w:id="740712752">
          <w:marLeft w:val="0"/>
          <w:marRight w:val="0"/>
          <w:marTop w:val="0"/>
          <w:marBottom w:val="0"/>
          <w:divBdr>
            <w:top w:val="none" w:sz="0" w:space="0" w:color="auto"/>
            <w:left w:val="none" w:sz="0" w:space="0" w:color="auto"/>
            <w:bottom w:val="none" w:sz="0" w:space="0" w:color="auto"/>
            <w:right w:val="none" w:sz="0" w:space="0" w:color="auto"/>
          </w:divBdr>
          <w:divsChild>
            <w:div w:id="617832953">
              <w:marLeft w:val="0"/>
              <w:marRight w:val="0"/>
              <w:marTop w:val="0"/>
              <w:marBottom w:val="0"/>
              <w:divBdr>
                <w:top w:val="none" w:sz="0" w:space="0" w:color="auto"/>
                <w:left w:val="none" w:sz="0" w:space="0" w:color="auto"/>
                <w:bottom w:val="none" w:sz="0" w:space="0" w:color="auto"/>
                <w:right w:val="none" w:sz="0" w:space="0" w:color="auto"/>
              </w:divBdr>
              <w:divsChild>
                <w:div w:id="1512648852">
                  <w:marLeft w:val="0"/>
                  <w:marRight w:val="0"/>
                  <w:marTop w:val="0"/>
                  <w:marBottom w:val="0"/>
                  <w:divBdr>
                    <w:top w:val="none" w:sz="0" w:space="0" w:color="auto"/>
                    <w:left w:val="none" w:sz="0" w:space="0" w:color="auto"/>
                    <w:bottom w:val="none" w:sz="0" w:space="0" w:color="auto"/>
                    <w:right w:val="none" w:sz="0" w:space="0" w:color="auto"/>
                  </w:divBdr>
                  <w:divsChild>
                    <w:div w:id="1868712334">
                      <w:marLeft w:val="0"/>
                      <w:marRight w:val="0"/>
                      <w:marTop w:val="0"/>
                      <w:marBottom w:val="0"/>
                      <w:divBdr>
                        <w:top w:val="none" w:sz="0" w:space="0" w:color="auto"/>
                        <w:left w:val="none" w:sz="0" w:space="0" w:color="auto"/>
                        <w:bottom w:val="none" w:sz="0" w:space="0" w:color="auto"/>
                        <w:right w:val="none" w:sz="0" w:space="0" w:color="auto"/>
                      </w:divBdr>
                      <w:divsChild>
                        <w:div w:id="81561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05619">
      <w:bodyDiv w:val="1"/>
      <w:marLeft w:val="0"/>
      <w:marRight w:val="0"/>
      <w:marTop w:val="0"/>
      <w:marBottom w:val="0"/>
      <w:divBdr>
        <w:top w:val="none" w:sz="0" w:space="0" w:color="auto"/>
        <w:left w:val="none" w:sz="0" w:space="0" w:color="auto"/>
        <w:bottom w:val="none" w:sz="0" w:space="0" w:color="auto"/>
        <w:right w:val="none" w:sz="0" w:space="0" w:color="auto"/>
      </w:divBdr>
    </w:div>
    <w:div w:id="914513069">
      <w:bodyDiv w:val="1"/>
      <w:marLeft w:val="0"/>
      <w:marRight w:val="0"/>
      <w:marTop w:val="0"/>
      <w:marBottom w:val="0"/>
      <w:divBdr>
        <w:top w:val="none" w:sz="0" w:space="0" w:color="auto"/>
        <w:left w:val="none" w:sz="0" w:space="0" w:color="auto"/>
        <w:bottom w:val="none" w:sz="0" w:space="0" w:color="auto"/>
        <w:right w:val="none" w:sz="0" w:space="0" w:color="auto"/>
      </w:divBdr>
    </w:div>
    <w:div w:id="1589079761">
      <w:bodyDiv w:val="1"/>
      <w:marLeft w:val="0"/>
      <w:marRight w:val="0"/>
      <w:marTop w:val="0"/>
      <w:marBottom w:val="0"/>
      <w:divBdr>
        <w:top w:val="none" w:sz="0" w:space="0" w:color="auto"/>
        <w:left w:val="none" w:sz="0" w:space="0" w:color="auto"/>
        <w:bottom w:val="none" w:sz="0" w:space="0" w:color="auto"/>
        <w:right w:val="none" w:sz="0" w:space="0" w:color="auto"/>
      </w:divBdr>
    </w:div>
    <w:div w:id="19961070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cid:image002.jpg@01D378A7.F7637BC0"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17015-EAFC-45C4-8911-1B130D2CF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9</Pages>
  <Words>952</Words>
  <Characters>5431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McGraw Hill Properties</Company>
  <LinksUpToDate>false</LinksUpToDate>
  <CharactersWithSpaces>6371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gatekeeper</dc:creator>
  <cp:lastModifiedBy>Gordon, Mia</cp:lastModifiedBy>
  <cp:revision>3</cp:revision>
  <cp:lastPrinted>2015-12-23T00:06:00Z</cp:lastPrinted>
  <dcterms:created xsi:type="dcterms:W3CDTF">2017-12-19T17:27:00Z</dcterms:created>
  <dcterms:modified xsi:type="dcterms:W3CDTF">2017-12-19T19:13:00Z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sync_ServerID">
    <vt:lpwstr>5cb2ba24-d51c-4591-b74f-0459e0a9e10c</vt:lpwstr>
  </property>
  <property fmtid="{D5CDD505-2E9C-101B-9397-08002B2CF9AE}" pid="3" name="Offisync_UpdateToken">
    <vt:lpwstr>1</vt:lpwstr>
  </property>
  <property fmtid="{D5CDD505-2E9C-101B-9397-08002B2CF9AE}" pid="4" name="Offisync_ProviderInitializationData">
    <vt:lpwstr>https://spark.mheducation.com</vt:lpwstr>
  </property>
  <property fmtid="{D5CDD505-2E9C-101B-9397-08002B2CF9AE}" pid="5" name="Offisync_UniqueId">
    <vt:lpwstr>97914</vt:lpwstr>
  </property>
  <property fmtid="{D5CDD505-2E9C-101B-9397-08002B2CF9AE}" pid="6" name="Offisync_ProviderName">
    <vt:lpwstr>Jive</vt:lpwstr>
  </property>
  <property fmtid="{D5CDD505-2E9C-101B-9397-08002B2CF9AE}" pid="7" name="Offisync_IsFrozen">
    <vt:lpwstr>False</vt:lpwstr>
  </property>
  <property fmtid="{D5CDD505-2E9C-101B-9397-08002B2CF9AE}" pid="8" name="Offisync_IsSaved">
    <vt:lpwstr>False</vt:lpwstr>
  </property>
  <property fmtid="{D5CDD505-2E9C-101B-9397-08002B2CF9AE}" pid="9" name="Jive_LatestUserAccountName">
    <vt:lpwstr>MIA_GORDON</vt:lpwstr>
  </property>
  <property fmtid="{D5CDD505-2E9C-101B-9397-08002B2CF9AE}" pid="10" name="Jive_ModifiedButNotPublished">
    <vt:lpwstr/>
  </property>
  <property fmtid="{D5CDD505-2E9C-101B-9397-08002B2CF9AE}" pid="11" name="Jive_VersionGuid">
    <vt:lpwstr>56ecaa47-3377-408f-9b59-f0c3cf86e0e0</vt:lpwstr>
  </property>
</Properties>
</file>